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A79" w:rsidRPr="00F95A79" w:rsidRDefault="00F95A79" w:rsidP="00F95A7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646464"/>
          <w:kern w:val="36"/>
          <w:sz w:val="48"/>
          <w:szCs w:val="48"/>
          <w:lang w:eastAsia="ru-RU"/>
        </w:rPr>
      </w:pPr>
      <w:r w:rsidRPr="00F95A79">
        <w:rPr>
          <w:rFonts w:ascii="Arial" w:eastAsia="Times New Roman" w:hAnsi="Arial" w:cs="Arial"/>
          <w:color w:val="646464"/>
          <w:kern w:val="36"/>
          <w:sz w:val="48"/>
          <w:szCs w:val="48"/>
          <w:lang w:eastAsia="ru-RU"/>
        </w:rPr>
        <w:t>Психологические особенности детско-юношеского спорта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Можно выделить четыре основных ракурса исследований детско-юношеского спорта в отечественной психологии спорта:</w:t>
      </w:r>
    </w:p>
    <w:p w:rsidR="00F95A79" w:rsidRPr="00F95A79" w:rsidRDefault="00F95A79" w:rsidP="00F95A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психологические критерии спортивной ориентации и отбора:</w:t>
      </w:r>
    </w:p>
    <w:p w:rsidR="00F95A79" w:rsidRPr="00F95A79" w:rsidRDefault="00F95A79" w:rsidP="00F95A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изучение мотивационной сферы юных спортсменов;</w:t>
      </w:r>
    </w:p>
    <w:p w:rsidR="00F95A79" w:rsidRPr="00F95A79" w:rsidRDefault="00F95A79" w:rsidP="00F95A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психологическая подготовка юных спортсменов к соревнованию;</w:t>
      </w:r>
    </w:p>
    <w:p w:rsidR="00F95A79" w:rsidRPr="00F95A79" w:rsidRDefault="00F95A79" w:rsidP="00F95A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 влияние индивидуально-типологических и личностных особенностей занимающихся на эффективность спортивной деятельности.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Результаты данных исследований определяют следующие психологические особенности детско-юношеского спорта на этапе начальной спортивной специализации: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начало спортивной карьеры обычно совпадает с возрастными кризисами: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 в </w:t>
      </w:r>
      <w:proofErr w:type="spell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сложнокоординационных</w:t>
      </w:r>
      <w:proofErr w:type="spell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видах спорта (гимнастике, прыжках в воду и т.д.), а также в плавании — с кризисом шести-семи лет, в других видах спорта — чаще с подростковым кризисом.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последнее время в ряде видов спорта (гимнастика, фигурное катание, плавание и т.д.) начало занятий приходится на дошкольный возраст. Следовательно, занятия спортом могут или помочь юным спортсменам в решении возрастных задач развития (</w:t>
      </w:r>
      <w:proofErr w:type="gram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см</w:t>
      </w:r>
      <w:proofErr w:type="gram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. гл. 8), или создадут дополнительные трудности в адаптации к требованиям спортивной деятельности и их усложнению в соответствии с этапами спортивной подготовки;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происходит становление мотивации спортивной деятельности. 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Мотивация юных спортсменов зачастую носит случайный характер или определяется внешними воздействиями. Уже </w:t>
      </w:r>
      <w:proofErr w:type="gram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 начале</w:t>
      </w:r>
      <w:proofErr w:type="gram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1980-х гг. около 60% младших школьников начинали заниматься физическими упражнениями и спортом под влиянием родителей, сейчас эта цифра приближается к 80%. С возрастом роль учителя физической культуры и сверстников в выборе вида спорта возрастает. С другой стороны, для подростков в начале спортивной карьеры характерна мотивация самоутверждения, конкретным проявлением которой является постановка близких, часто неадекватных целей, т.е. стремление к быстрому успеху и т.д., что может привести к «обману ожиданий», перетренированное™ и повышению вероятности получения травм.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Спортивная деятельность </w:t>
      </w:r>
      <w:proofErr w:type="spell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полимотивирована</w:t>
      </w:r>
      <w:proofErr w:type="spell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, и для нее характерно большое разнообразие мотивов (</w:t>
      </w:r>
      <w:proofErr w:type="gram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см</w:t>
      </w:r>
      <w:proofErr w:type="gram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. гл. 6). Вместе с этим, для закрепления детей в спорте наибольшую роль играют процессуальные мотивы, связанные с получением удовольствия, положительных эмоций, прежде всего, от самого учебно-тренировочного процесса и соревнований. Таким образом, формирование собственной мотивации, ее поддержание и коррекция на этапе начальной спортивной специализации зависит от возрастных </w:t>
      </w:r>
      <w:proofErr w:type="gram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особенностей</w:t>
      </w:r>
      <w:proofErr w:type="gram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занимающихся;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на процесс овладения основами техники вида спорта оказывают влияние типологические особенности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НС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юных спортсменов.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 Занимающиеся с сильной НС труднее овладевают техникой выполнения двигательных действий, а юные спортсмены со слабой (т.е. более чувствительной) НС достаточно быстро осваивают технические элементы (см. гл. 4). Поэтому в обучении детей со слабой НС должны 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 xml:space="preserve">преобладать средства общефизической подготовки, так как они обладают более высокой </w:t>
      </w:r>
      <w:proofErr w:type="spell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обучаемостью</w:t>
      </w:r>
      <w:proofErr w:type="spell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, но у них не хватает выносливости к тренировочным нагрузкам и к соревнованиям. В обучении юных спортсменов с сильной НС должна преобладать техническая подготовка, что даст им возможность освоить технику вида спорта. «Сильным» требуется значительно больше времени для формирования двигательного умения, зато они обычно стремятся участвовать в соревнованиях.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Начиная с подросткового возраста, уменьшается влияние на отношение к деятельности особенностей НС и темперамента и, в то же время, усиливается влияние особенностей личностной направленности: доминирующей мотивации, самооценки, уверенности</w:t>
      </w:r>
      <w:bookmarkStart w:id="0" w:name="annot_1"/>
      <w:r w:rsidRPr="00F95A79">
        <w:rPr>
          <w:rFonts w:ascii="Arial" w:eastAsia="Times New Roman" w:hAnsi="Arial" w:cs="Arial"/>
          <w:color w:val="646464"/>
          <w:sz w:val="17"/>
          <w:szCs w:val="17"/>
          <w:vertAlign w:val="superscript"/>
          <w:lang w:eastAsia="ru-RU"/>
        </w:rPr>
        <w:fldChar w:fldCharType="begin"/>
      </w:r>
      <w:r w:rsidRPr="00F95A79">
        <w:rPr>
          <w:rFonts w:ascii="Arial" w:eastAsia="Times New Roman" w:hAnsi="Arial" w:cs="Arial"/>
          <w:color w:val="646464"/>
          <w:sz w:val="17"/>
          <w:szCs w:val="17"/>
          <w:vertAlign w:val="superscript"/>
          <w:lang w:eastAsia="ru-RU"/>
        </w:rPr>
        <w:instrText xml:space="preserve"> HYPERLINK "https://studme.org/273727/psihologiya/psihologicheskie_osobennosti_detsko_yunosheskogo_sporta" \l "gads_btm" </w:instrText>
      </w:r>
      <w:r w:rsidRPr="00F95A79">
        <w:rPr>
          <w:rFonts w:ascii="Arial" w:eastAsia="Times New Roman" w:hAnsi="Arial" w:cs="Arial"/>
          <w:color w:val="646464"/>
          <w:sz w:val="17"/>
          <w:szCs w:val="17"/>
          <w:vertAlign w:val="superscript"/>
          <w:lang w:eastAsia="ru-RU"/>
        </w:rPr>
        <w:fldChar w:fldCharType="separate"/>
      </w:r>
      <w:r w:rsidRPr="00F95A79">
        <w:rPr>
          <w:rFonts w:ascii="Arial" w:eastAsia="Times New Roman" w:hAnsi="Arial" w:cs="Arial"/>
          <w:color w:val="1FA2D6"/>
          <w:sz w:val="17"/>
          <w:vertAlign w:val="superscript"/>
          <w:lang w:eastAsia="ru-RU"/>
        </w:rPr>
        <w:t>[1]</w:t>
      </w:r>
      <w:r w:rsidRPr="00F95A79">
        <w:rPr>
          <w:rFonts w:ascii="Arial" w:eastAsia="Times New Roman" w:hAnsi="Arial" w:cs="Arial"/>
          <w:color w:val="646464"/>
          <w:sz w:val="17"/>
          <w:szCs w:val="17"/>
          <w:vertAlign w:val="superscript"/>
          <w:lang w:eastAsia="ru-RU"/>
        </w:rPr>
        <w:fldChar w:fldCharType="end"/>
      </w:r>
      <w:bookmarkEnd w:id="0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;</w:t>
      </w:r>
    </w:p>
    <w:p w:rsidR="00F95A79" w:rsidRPr="00F95A79" w:rsidRDefault="00F95A79" w:rsidP="00F95A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—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возрастные особенности юных спортсменов определяют игровую направленность занятий спортом на данном этапе.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Недостаточное развитие произвольности психических процессов и поведения, особенно внимания, обязывает тренеров строить учебно-тренировочный процесс, используя игровые и сюжетные формы. Это помогает легче осваивать технику вида спорта и быстрее овладевать социальной ролью «спортсмена»;</w:t>
      </w:r>
    </w:p>
    <w:p w:rsidR="00F95A79" w:rsidRPr="00F95A79" w:rsidRDefault="00F95A79" w:rsidP="00F95A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—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па этапе начальной специализации происходит первое знакомство юных спортсменов с психологической подготовкой.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Можно выделить два подхода в трактовке психологической подготовки на начальном этапе спортивной карьеры.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В рамках первого подхода психологическая подготовка юных спортсменов ограничивается формированием психической готовности к соревнованию. Этот подход базируется на результатах исследований спорта высших достижений, где психическая готовность к соревнованию является первоочередной задачей. Исследователи выделяют ряд факторов, влияющих на психическую готовность юных спортсменов к соревнованию: особенности мотивации и </w:t>
      </w:r>
      <w:proofErr w:type="spell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целеполагания</w:t>
      </w:r>
      <w:proofErr w:type="spell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, самооценка и состояние психомоторики.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Второй подход рассматривает психологическую подготовку юных спортсменов как воспитательную работу, направленную на формирование ответственности юного спортсмена через строгое соблюдение дисциплины и четкое выполнение установок тренера. Такое узкое понимание психологической подготовки юных спортсменов обусловлено тем, что программа детско-юношеской спортивной школы ориентирована преимущественно на техническую и тактическую подготовку учащихся на основе возрастной динамики физических качеств и практически без учета возрастных психологических особенностей.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Таким образом, существующие подходы к психологической подготовке на начальном этапе спортивной карьеры не позволяют обеспечить гармоничное развитие юных спортсменов;</w:t>
      </w:r>
    </w:p>
    <w:p w:rsidR="00F95A79" w:rsidRPr="00F95A79" w:rsidRDefault="00F95A79" w:rsidP="00F95A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—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приобретение первого соревновательного опыта.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 Успех в соревновании зависит от комплексной подготовленности юных спортсменов, включая </w:t>
      </w:r>
      <w:proofErr w:type="gram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психологическую</w:t>
      </w:r>
      <w:proofErr w:type="gram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. Важнейшую роль играет поддержка тренера. Многие тренеры рассматривают первые соревнования как своего рода «естественный отбор» для юных спортсменов, как тест на способность выдержать соревновательный стресс. В свою очередь, это приводит к тому, что для многих юных спортсменов после первых соревнований их спортивная карьера завершается. Приклеивание ярлыка «неперспективного» оказывает негативное влияние на личностное развитие занимающихся, способствует формированию «установки неудачника», а значит, будет тормозить прогресс спортсмена;</w:t>
      </w:r>
    </w:p>
    <w:p w:rsidR="00F95A79" w:rsidRPr="00F95A79" w:rsidRDefault="00F95A79" w:rsidP="00F95A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—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формирование отношений в спортивной группе.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Этот аспект начала спортивной карьеры изучен недостаточно. Он рассмотрен в основном в рамках воспитательной работы с юными спортсменами</w:t>
      </w:r>
      <w:bookmarkStart w:id="1" w:name="annot_2"/>
      <w:r w:rsidRPr="00F95A79">
        <w:rPr>
          <w:rFonts w:ascii="Arial" w:eastAsia="Times New Roman" w:hAnsi="Arial" w:cs="Arial"/>
          <w:color w:val="646464"/>
          <w:sz w:val="17"/>
          <w:szCs w:val="17"/>
          <w:vertAlign w:val="superscript"/>
          <w:lang w:eastAsia="ru-RU"/>
        </w:rPr>
        <w:fldChar w:fldCharType="begin"/>
      </w:r>
      <w:r w:rsidRPr="00F95A79">
        <w:rPr>
          <w:rFonts w:ascii="Arial" w:eastAsia="Times New Roman" w:hAnsi="Arial" w:cs="Arial"/>
          <w:color w:val="646464"/>
          <w:sz w:val="17"/>
          <w:szCs w:val="17"/>
          <w:vertAlign w:val="superscript"/>
          <w:lang w:eastAsia="ru-RU"/>
        </w:rPr>
        <w:instrText xml:space="preserve"> HYPERLINK "https://studme.org/273727/psihologiya/psihologicheskie_osobennosti_detsko_yunosheskogo_sporta" \l "gads_btm" </w:instrText>
      </w:r>
      <w:r w:rsidRPr="00F95A79">
        <w:rPr>
          <w:rFonts w:ascii="Arial" w:eastAsia="Times New Roman" w:hAnsi="Arial" w:cs="Arial"/>
          <w:color w:val="646464"/>
          <w:sz w:val="17"/>
          <w:szCs w:val="17"/>
          <w:vertAlign w:val="superscript"/>
          <w:lang w:eastAsia="ru-RU"/>
        </w:rPr>
        <w:fldChar w:fldCharType="separate"/>
      </w:r>
      <w:r w:rsidRPr="00F95A79">
        <w:rPr>
          <w:rFonts w:ascii="Arial" w:eastAsia="Times New Roman" w:hAnsi="Arial" w:cs="Arial"/>
          <w:color w:val="1FA2D6"/>
          <w:sz w:val="17"/>
          <w:vertAlign w:val="superscript"/>
          <w:lang w:eastAsia="ru-RU"/>
        </w:rPr>
        <w:t>[2]</w:t>
      </w:r>
      <w:r w:rsidRPr="00F95A79">
        <w:rPr>
          <w:rFonts w:ascii="Arial" w:eastAsia="Times New Roman" w:hAnsi="Arial" w:cs="Arial"/>
          <w:color w:val="646464"/>
          <w:sz w:val="17"/>
          <w:szCs w:val="17"/>
          <w:vertAlign w:val="superscript"/>
          <w:lang w:eastAsia="ru-RU"/>
        </w:rPr>
        <w:fldChar w:fldCharType="end"/>
      </w:r>
      <w:bookmarkEnd w:id="1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, но с точки зрения условия для успешного обучения и воспитания — практически нет (за исключением командных видов спорта);</w:t>
      </w:r>
    </w:p>
    <w:p w:rsidR="00F95A79" w:rsidRPr="00F95A79" w:rsidRDefault="00F95A79" w:rsidP="00F95A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—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доминирование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(ведущая роль) тренера.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Его функция заключается не только в том, чтобы развивать спортивное мастерство юного спортсмена. Тренер обязан налаживать положительные отношения между занимающимися и связь между ними и собой, стимулировать положительную самооценку, сводить к минимуму факторы, вызывающие у юных спортсменов негативные психические состояния. Другими словами, в процессе педагогического общения тренер должен создавать и поддерживать благоприятные условия для успешной адаптации к спортивной деятельности (социально-психологический климат в группе и т.д.).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Система взаимодействия между тренером и юными спортсменами должна содействовать формированию положительной самооценки, позитивного отношения к занятиям спортом и спортивной группе, что, в свою очередь, позволит юному спортсмену удовлетворить потребность в признании, важную как для младших школьников, так и для подростков. Кроме этого, общение с тренером — один из мотивов занятий спортом па начальном этапе спортивной карьеры. На ранних этапах становления спортивного мастерства тренер обычно выступает в роли «опекуна», контролирующего все аспекты поведения юного спортсмена, включая, к примеру, его общение в семье и успехи в школе. Но чрезмерное увлечение этой ролью на более поздних этапах спортивной карьеры может привести к разрыву между тренером и спортсменами, когда занимающихся уже не устраивает подобная опека и контроль.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Для юных спортсменов наиболее значимы те качества тренера, в которых непосредственно проявляется его отношение к ним: доброта, справедливость, тактичность, общительность и др. Подростки оценивают тренера по деловым качествам, им более импонирует тренер в роли «наставника». Спортсмены в возрасте 12—14 лет отдают предпочтение демократическим формам общения тренера. Неприемлемыми для </w:t>
      </w:r>
      <w:proofErr w:type="spell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подростков-спор</w:t>
      </w:r>
      <w:proofErr w:type="gram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т</w:t>
      </w:r>
      <w:proofErr w:type="spell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</w:t>
      </w:r>
      <w:proofErr w:type="gram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</w:t>
      </w:r>
      <w:proofErr w:type="spell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сменов</w:t>
      </w:r>
      <w:proofErr w:type="spell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являются такие формы общения тренера, как приказы, насмешки, «приклеивание ярлыков», принуждение, наказание, публичные порицания, демонстративное игнорирование и т.п.;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—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для начального этапа спортивной карьеры типичны взаимоотношения в треугольнике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«тренер — юный спортсмен — родители юного спортсмена».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По данным В. К. </w:t>
      </w:r>
      <w:proofErr w:type="spell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Бальсевича</w:t>
      </w:r>
      <w:proofErr w:type="spell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, </w:t>
      </w:r>
      <w:proofErr w:type="gram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обобщившего</w:t>
      </w:r>
      <w:proofErr w:type="gram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материалы немецкой прессы</w:t>
      </w:r>
      <w:bookmarkStart w:id="2" w:name="annot_3"/>
      <w:r w:rsidRPr="00F95A79">
        <w:rPr>
          <w:rFonts w:ascii="Arial" w:eastAsia="Times New Roman" w:hAnsi="Arial" w:cs="Arial"/>
          <w:color w:val="646464"/>
          <w:sz w:val="17"/>
          <w:szCs w:val="17"/>
          <w:vertAlign w:val="superscript"/>
          <w:lang w:eastAsia="ru-RU"/>
        </w:rPr>
        <w:fldChar w:fldCharType="begin"/>
      </w:r>
      <w:r w:rsidRPr="00F95A79">
        <w:rPr>
          <w:rFonts w:ascii="Arial" w:eastAsia="Times New Roman" w:hAnsi="Arial" w:cs="Arial"/>
          <w:color w:val="646464"/>
          <w:sz w:val="17"/>
          <w:szCs w:val="17"/>
          <w:vertAlign w:val="superscript"/>
          <w:lang w:eastAsia="ru-RU"/>
        </w:rPr>
        <w:instrText xml:space="preserve"> HYPERLINK "https://studme.org/273727/psihologiya/psihologicheskie_osobennosti_detsko_yunosheskogo_sporta" \l "gads_btm" </w:instrText>
      </w:r>
      <w:r w:rsidRPr="00F95A79">
        <w:rPr>
          <w:rFonts w:ascii="Arial" w:eastAsia="Times New Roman" w:hAnsi="Arial" w:cs="Arial"/>
          <w:color w:val="646464"/>
          <w:sz w:val="17"/>
          <w:szCs w:val="17"/>
          <w:vertAlign w:val="superscript"/>
          <w:lang w:eastAsia="ru-RU"/>
        </w:rPr>
        <w:fldChar w:fldCharType="separate"/>
      </w:r>
      <w:r w:rsidRPr="00F95A79">
        <w:rPr>
          <w:rFonts w:ascii="Arial" w:eastAsia="Times New Roman" w:hAnsi="Arial" w:cs="Arial"/>
          <w:color w:val="1FA2D6"/>
          <w:sz w:val="17"/>
          <w:vertAlign w:val="superscript"/>
          <w:lang w:eastAsia="ru-RU"/>
        </w:rPr>
        <w:t>[3]</w:t>
      </w:r>
      <w:r w:rsidRPr="00F95A79">
        <w:rPr>
          <w:rFonts w:ascii="Arial" w:eastAsia="Times New Roman" w:hAnsi="Arial" w:cs="Arial"/>
          <w:color w:val="646464"/>
          <w:sz w:val="17"/>
          <w:szCs w:val="17"/>
          <w:vertAlign w:val="superscript"/>
          <w:lang w:eastAsia="ru-RU"/>
        </w:rPr>
        <w:fldChar w:fldCharType="end"/>
      </w:r>
      <w:bookmarkEnd w:id="2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, 80% тренеров ограничивают участие родителей в спортивной карьере детей ролью спонсоров (оплата расходов). Более половины тренеров категорически против любого вмешательства родителей в тренировочный процесс. Многие тренеры отмечают вред тщеславия родителей для становления спортивной карьеры спортсменов. Группа немецких социологов пришла к выводу, что «идеальный родитель» для тренера — тот, кто обеспечивает ребенку бытовые условия, необходимые для успешной учебно-тренировочной работы, готов жертвовать для него своим временем и деньгами — и не больше.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По мнению российских тренеров ДЮСШ и СДЮСШОР, самыми «проблемными» родителями для юных спортсменов являются компенсирующие родители, которые хотят самоутвердиться за счет ребенка, вернее, за счет его успехов, и </w:t>
      </w:r>
      <w:proofErr w:type="spell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гинеропекающие</w:t>
      </w:r>
      <w:proofErr w:type="spellEnd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 xml:space="preserve"> родители. Для половины тренеров, независимо от пола, наиболее «проблемными» родителями являются те, кто активно вмешивается в тренировочный 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lastRenderedPageBreak/>
        <w:t>процесс. Причем в данную категорию входят как родители, которые не разбираются в данном виде спорта и делают некорректные и ошибочные подсказки, так и те, которые ставят под сомнение авторитет тренера.</w:t>
      </w:r>
    </w:p>
    <w:p w:rsidR="00F95A79" w:rsidRPr="00F95A79" w:rsidRDefault="00F95A79" w:rsidP="00F95A7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proofErr w:type="gramStart"/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Также в группу «проблемных родителей» входят те, кто требует от детей быстрых результатов (16% респондентов); родители, никогда не занимавшиеся спортом и считающие, что спорт — это только вред (15% респондентов); родители, которые безразлично относятся к занятиям собственного ребенка спортом (12%); родители — бывшие спортсмены, родители, запрещающие заниматься спортом, а также те, кто легкомысленно относятся к спорту (7%);</w:t>
      </w:r>
      <w:proofErr w:type="gramEnd"/>
    </w:p>
    <w:p w:rsidR="00F95A79" w:rsidRPr="00F95A79" w:rsidRDefault="00F95A79" w:rsidP="00F95A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-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сочетание занятий спортом и учебы, что требует изменений в режиме дня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(уменьшение свободного времени и т.д.). В последнее время в связи с увлеченностью ряда родителей ранним развитием актуально сочетание не только занятий одним видом спорта и учебы, но двух-трех видов спорта, учебы и других внешкольных занятий (музыка, иностранные языки, рисование). Данные особенности детско-юношеского спорта отмечаются и за рубежом;</w:t>
      </w:r>
    </w:p>
    <w:p w:rsidR="00F95A79" w:rsidRPr="00F95A79" w:rsidRDefault="00F95A79" w:rsidP="00F95A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— </w:t>
      </w:r>
      <w:r w:rsidRPr="00F95A79">
        <w:rPr>
          <w:rFonts w:ascii="Arial" w:eastAsia="Times New Roman" w:hAnsi="Arial" w:cs="Arial"/>
          <w:i/>
          <w:iCs/>
          <w:color w:val="646464"/>
          <w:sz w:val="23"/>
          <w:szCs w:val="23"/>
          <w:lang w:eastAsia="ru-RU"/>
        </w:rPr>
        <w:t>уточняется правильность выбора вида спорта.</w:t>
      </w:r>
      <w:r w:rsidRPr="00F95A79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Спортивная практика свидетельствует, что на первом этапе еще невозможно выявить идеальный тип детей, сочетающих морфологические, биомеханические, функциональные и психические качества, необходимые для дальнейшей специализации в определенном виде спорта. Однако, своевременное установление несоответствия способностей юного спортсмена требованиям вида спорта позволяет переориентировать его на другой вид спорта, предотвращая уход из спорта вообще.</w:t>
      </w:r>
    </w:p>
    <w:p w:rsidR="00A136CC" w:rsidRDefault="00A136CC"/>
    <w:sectPr w:rsidR="00A136CC" w:rsidSect="00A1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0FB2"/>
    <w:multiLevelType w:val="multilevel"/>
    <w:tmpl w:val="885A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A520B1"/>
    <w:multiLevelType w:val="multilevel"/>
    <w:tmpl w:val="9870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5B79BE"/>
    <w:multiLevelType w:val="multilevel"/>
    <w:tmpl w:val="A6A2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C4303D"/>
    <w:multiLevelType w:val="multilevel"/>
    <w:tmpl w:val="C700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A79"/>
    <w:rsid w:val="001071B7"/>
    <w:rsid w:val="00A136CC"/>
    <w:rsid w:val="00F57EF1"/>
    <w:rsid w:val="00F95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CC"/>
  </w:style>
  <w:style w:type="paragraph" w:styleId="1">
    <w:name w:val="heading 1"/>
    <w:basedOn w:val="a"/>
    <w:link w:val="10"/>
    <w:uiPriority w:val="9"/>
    <w:qFormat/>
    <w:rsid w:val="00F95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A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5A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1703</Words>
  <Characters>9711</Characters>
  <Application>Microsoft Office Word</Application>
  <DocSecurity>0</DocSecurity>
  <Lines>80</Lines>
  <Paragraphs>22</Paragraphs>
  <ScaleCrop>false</ScaleCrop>
  <Company>Microsoft</Company>
  <LinksUpToDate>false</LinksUpToDate>
  <CharactersWithSpaces>11392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</dc:creator>
  <cp:lastModifiedBy>Рыбакова</cp:lastModifiedBy>
  <cp:revision>2</cp:revision>
  <dcterms:created xsi:type="dcterms:W3CDTF">2020-06-05T13:43:00Z</dcterms:created>
  <dcterms:modified xsi:type="dcterms:W3CDTF">2020-06-05T13:45:00Z</dcterms:modified>
</cp:coreProperties>
</file>