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17" w:rsidRDefault="00EE55E6" w:rsidP="00EE5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Педагогика, 21 ФК, 25.05.20</w:t>
      </w:r>
    </w:p>
    <w:p w:rsidR="00EE55E6" w:rsidRDefault="00EE55E6" w:rsidP="00EE5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«Воспитательная система школы и классное руководство»</w:t>
      </w:r>
    </w:p>
    <w:p w:rsidR="00EE55E6" w:rsidRDefault="00EE55E6" w:rsidP="00EE5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EE55E6" w:rsidRDefault="00EE55E6" w:rsidP="00EE5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содержание лекции и законспектируйте е</w:t>
      </w:r>
      <w:r w:rsidR="007F3A9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="007F3A97">
        <w:rPr>
          <w:rFonts w:ascii="Times New Roman" w:hAnsi="Times New Roman" w:cs="Times New Roman"/>
          <w:sz w:val="28"/>
          <w:szCs w:val="28"/>
        </w:rPr>
        <w:t xml:space="preserve"> в виде схемы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A97">
        <w:rPr>
          <w:rFonts w:ascii="Times New Roman" w:hAnsi="Times New Roman" w:cs="Times New Roman"/>
          <w:sz w:val="28"/>
          <w:szCs w:val="28"/>
        </w:rPr>
        <w:t xml:space="preserve"> Для проверки отправить только схему.</w:t>
      </w:r>
    </w:p>
    <w:p w:rsidR="00EE55E6" w:rsidRPr="00EE55E6" w:rsidRDefault="00EE55E6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F3A9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Воспитательная система образовательного учреждения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охватывает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процесс, внеурочную жизнь учащихся, их деятельность и общение 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пределами учреждения, направленные на обеспечение возможно более полного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всестороннего развития личности, формирования его самостоятельности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ответственности, гражданского становления.</w:t>
      </w:r>
    </w:p>
    <w:p w:rsidR="00EE55E6" w:rsidRPr="00EE55E6" w:rsidRDefault="00EE55E6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рассматриваем воспитание как процесс:</w:t>
      </w:r>
    </w:p>
    <w:p w:rsidR="00EE55E6" w:rsidRDefault="00EE55E6" w:rsidP="007A45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55E6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Ц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еленаправленного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понимании - процесс эффективного взаимодействия воспитателей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направленный на достижение заданной цели;</w:t>
      </w:r>
    </w:p>
    <w:p w:rsidR="007A456F" w:rsidRDefault="00EE55E6" w:rsidP="007A45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проявляются многочисленные объективные и субъективные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E5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факторы;</w:t>
      </w:r>
    </w:p>
    <w:p w:rsidR="007A456F" w:rsidRDefault="00EE55E6" w:rsidP="007A45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обусловленный</w:t>
      </w:r>
      <w:proofErr w:type="gramEnd"/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динамичностью, изменчивостью, длительностью;</w:t>
      </w:r>
    </w:p>
    <w:p w:rsidR="007A456F" w:rsidRPr="007A456F" w:rsidRDefault="00EE55E6" w:rsidP="007A45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непрерывного, систематического взаимодействия воспитателей и</w:t>
      </w:r>
      <w:r w:rsid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воспитанников;</w:t>
      </w:r>
    </w:p>
    <w:p w:rsidR="007A456F" w:rsidRPr="007A456F" w:rsidRDefault="00EE55E6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комплексный</w:t>
      </w:r>
      <w:proofErr w:type="gramEnd"/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единство целей, задач, содержания, форм и методов</w:t>
      </w:r>
      <w:r w:rsid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подчиненных идее целостности формирования личности;</w:t>
      </w:r>
    </w:p>
    <w:p w:rsidR="00EE55E6" w:rsidRPr="007A456F" w:rsidRDefault="00EE55E6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имеющий двусторонний характер: от воспитателя к воспитаннику</w:t>
      </w:r>
      <w:r w:rsid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(прямая связь) и от воспитанника к воспитателю (обратная связь).</w:t>
      </w:r>
    </w:p>
    <w:p w:rsidR="007A456F" w:rsidRPr="007A456F" w:rsidRDefault="007A456F" w:rsidP="007A456F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Состав организаторов воспитательного процесса: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заместители директоров по воспитательной работе,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классные руководители,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кураторы групп,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педагоги-организаторы,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педагоги-психологи,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социальные педагоги,</w:t>
      </w:r>
    </w:p>
    <w:p w:rsidR="007A456F" w:rsidRPr="007A456F" w:rsidRDefault="007A456F" w:rsidP="007A45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 дополнительного образования.</w:t>
      </w:r>
    </w:p>
    <w:p w:rsidR="007A456F" w:rsidRPr="007A456F" w:rsidRDefault="007A456F" w:rsidP="007A456F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сложилось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несколько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концепций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руководства: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традиционный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руководитель, освобожденный классный руководитель, куратор параллели.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</w:t>
      </w: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Функционально педагогическое руководство осуществляется:</w:t>
      </w:r>
    </w:p>
    <w:p w:rsidR="007A456F" w:rsidRDefault="007A456F" w:rsidP="007A45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первичном коллективе (группе) - классным руководителем;</w:t>
      </w:r>
    </w:p>
    <w:p w:rsidR="007A456F" w:rsidRDefault="007A456F" w:rsidP="007A45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курсовых параллелях - организатором деятельности ступени;</w:t>
      </w:r>
    </w:p>
    <w:p w:rsidR="007A456F" w:rsidRPr="007A456F" w:rsidRDefault="007A456F" w:rsidP="007A45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объединения</w:t>
      </w:r>
      <w:proofErr w:type="gramStart"/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</w:t>
      </w:r>
    </w:p>
    <w:p w:rsidR="007A456F" w:rsidRPr="007A456F" w:rsidRDefault="007A456F" w:rsidP="007A45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руководителем объединения.</w:t>
      </w:r>
    </w:p>
    <w:p w:rsidR="007A456F" w:rsidRPr="007A456F" w:rsidRDefault="007A456F" w:rsidP="007A45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общее руководство осуществляет заместитель директора по вопросам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воспитания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призваны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работники.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организация учеб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но-воспитательного процесса воз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лагается на классного руководителя (куратора).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Классный руководитель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центральное лицо воспитательного процесса.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 ставит те же воспитательные цели, что и все педагоги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личности, способной строить жизнь, достойную человека. Но основой его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индивидуальное формирование каждого воспитанника как личности,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способной строить свою жизнь. Классный руководитель, в отличие от всех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педагогов, озабочен духовным обогащением и взращиванием личности, другие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 имеют цели частные и тактические, так как все, что они делают как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профессионалы, касается оснащения учащегося средствами жизни - умениями,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знаниями, навыками, привычками, предметными способностями. Классное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руководство слагается из работы по организации жизнедеятельности учащихся,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наполненной постоянным решением проблем жизни человека и личных проблем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Воспитательная работа классного руководителя - работа творческая. Успех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зависит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мастерства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 особенностей своих воспитанников, от воспитательных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педагогических задач коллектива.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Работа классного руководителя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ц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еленаправленная, системная, пла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нируемая деятельность, строится на основе программы воспитания всего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учреждения, анализа предыдущей деятельности, позитивных и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негативных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тенденций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жизни,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основе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личностно-ориентированного подхода, с учетом актуальных задач, стоящих перед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педагогическим коллективом, и ситуации в коллективе группы, этнических,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межконфессиональных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Принимается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воспитанности обучающихся, социальные и материальные условия их жизни,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специфика семейных обстоятельств. </w:t>
      </w: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Классное руководство слагается из работы</w:t>
      </w:r>
      <w:r w:rsidR="00C310C8" w:rsidRPr="00C310C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организации жизнедеятельности учащих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ся, наполненной постоянным реше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нием проблем жизни человека и личных проблем воспитанников. Классный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 необходим в сложном становлении коллектива учащихся и в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A45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выпускных классах, т.е. в хорошо развитом и до</w:t>
      </w:r>
      <w:r w:rsid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статочно зрелом коллективе.</w:t>
      </w:r>
    </w:p>
    <w:p w:rsidR="007A456F" w:rsidRPr="007A456F" w:rsidRDefault="007A456F" w:rsidP="007A45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A45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Принципы деятельности классного руководителя:</w:t>
      </w:r>
    </w:p>
    <w:p w:rsidR="007A456F" w:rsidRPr="00C310C8" w:rsidRDefault="007A456F" w:rsidP="007A456F">
      <w:pPr>
        <w:pStyle w:val="a3"/>
        <w:shd w:val="clear" w:color="auto" w:fill="FFFFFF"/>
        <w:spacing w:after="0" w:line="240" w:lineRule="auto"/>
        <w:ind w:left="1440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310C8" w:rsidRPr="00C310C8" w:rsidRDefault="00C310C8" w:rsidP="00C310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Принцип коллегиальности: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участие в организации воспитательного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 самих воспитанников, их родителей, педагогов.</w:t>
      </w:r>
    </w:p>
    <w:p w:rsidR="00C310C8" w:rsidRDefault="00C310C8" w:rsidP="00C310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Принцип системности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взаимод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ействие всех участников воспита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процесса в системе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310C8" w:rsidRDefault="00C310C8" w:rsidP="00C310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Принцип целесообразности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выбор конкретных форм 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ценностных и целевых ориентаций, уровня развития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коллектива.</w:t>
      </w:r>
    </w:p>
    <w:p w:rsidR="00C310C8" w:rsidRPr="00C310C8" w:rsidRDefault="00C310C8" w:rsidP="00C310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Принцип гуманистической направленности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в центре внимания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принимаемая за наивысшую ценность (личностно ориентированный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подход к воспитанию).</w:t>
      </w:r>
    </w:p>
    <w:p w:rsidR="00C310C8" w:rsidRPr="00C310C8" w:rsidRDefault="00C310C8" w:rsidP="00C310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Основные задачи классного руководителя: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личности воспитанника, его склонностей, интересов, сфер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дарований,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особенностей характера с целью оказания ему помощи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саморазвитии, самоопределении и самореализации;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Осуществление непосредственного наблюде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 за индивиду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альным развитием каждого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обучающегося и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необходимых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гогических корректив в системе его воспитания;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оптимальных условий для формирования каждой личности,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способствующих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свободному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раскрытию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всех видов индивидуальной, групповой и коллективной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деятельности, вовлекающей учащихся в общественно-ценностные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отношения;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соблюдения прав и свобод учащихся, охраны их жизни,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и безопасности в период образовательного процесса;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Координация усилий педагогов, влияющих на становление личности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воспитанников;</w:t>
      </w:r>
    </w:p>
    <w:p w:rsidR="00C310C8" w:rsidRDefault="00C310C8" w:rsidP="00C310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коллектива группы как воспитывающей среды,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обеспечивающей социализацию каждого его участника: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310C8" w:rsidRDefault="00C310C8" w:rsidP="00C310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нравственных смыслов и духовных ориентиров;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310C8" w:rsidRDefault="00C310C8" w:rsidP="00C310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социально-ценных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переживаний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 в групповом сообществе;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310C8" w:rsidRDefault="00C310C8" w:rsidP="00C310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творческой,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общественно-значимой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группы;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310C8" w:rsidRPr="00C310C8" w:rsidRDefault="00C310C8" w:rsidP="00C310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1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системы самоуправления;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психолого-педагогических условий для развития личности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школьника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группе;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навыков самовоспитания обучающихся;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выявление неповторимой индивидуальности классного общества.</w:t>
      </w:r>
    </w:p>
    <w:p w:rsidR="00FB17C1" w:rsidRPr="00FB17C1" w:rsidRDefault="00FB17C1" w:rsidP="00FB17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Назначение классного руководителя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оформляется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по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образовательному учреждению и ознакомлением его с функциональными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обязанностями.</w:t>
      </w:r>
    </w:p>
    <w:p w:rsidR="00FB17C1" w:rsidRPr="00FB17C1" w:rsidRDefault="00FB17C1" w:rsidP="00FB17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Дифференцированный подход к обязанностям классного руководителя определяется: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спецификой образовательного учреждения и его воспитательной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системы;</w:t>
      </w:r>
    </w:p>
    <w:p w:rsid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уровнем воспитанности учащихся, </w:t>
      </w:r>
      <w:proofErr w:type="spellStart"/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сформированностью</w:t>
      </w:r>
      <w:proofErr w:type="spellEnd"/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группы,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качеством предшествующей воспитательной работы [4].</w:t>
      </w:r>
    </w:p>
    <w:p w:rsidR="00FB17C1" w:rsidRPr="00FB17C1" w:rsidRDefault="00FB17C1" w:rsidP="00FB17C1">
      <w:pPr>
        <w:pStyle w:val="a3"/>
        <w:shd w:val="clear" w:color="auto" w:fill="FFFFFF"/>
        <w:spacing w:after="0" w:line="240" w:lineRule="auto"/>
        <w:ind w:left="1440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Направления работы классного руководителя</w:t>
      </w:r>
    </w:p>
    <w:p w:rsidR="00FB17C1" w:rsidRPr="00FB17C1" w:rsidRDefault="00FB17C1" w:rsidP="00FB17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Организация деятельности классного коллектива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Ведение журнала.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классного коллектива: распределение поручений, работа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активом, направление учеников в советы дел, организация каждого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коллективно-творческого дела.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дежурства по классу, по школе.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санитарного состояния прикрепленного кабинета.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Забота о внешнем виде воспитанников.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питания.</w:t>
      </w:r>
    </w:p>
    <w:p w:rsidR="00FB17C1" w:rsidRPr="00FB17C1" w:rsidRDefault="00FB17C1" w:rsidP="00FB17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учебной работы классного коллектива и отдельных учащихся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Строгий контроль посещаемости. Классный руководитель несет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личную ответственность за пропуски учащимися занятий без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уважительной причины.</w:t>
      </w:r>
    </w:p>
    <w:p w:rsidR="00FB17C1" w:rsidRPr="00FB17C1" w:rsidRDefault="00FB17C1" w:rsidP="00FB17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Забота о заболевших школьниках, обеспечение им помощи в учебе,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передачи уроков, внимание товарищей по классу.</w:t>
      </w:r>
    </w:p>
    <w:p w:rsid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1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обстановки, благоприятствующей учебе.</w:t>
      </w:r>
    </w:p>
    <w:p w:rsid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Координация деятельности учителей, работающих в классе (регулирование отношений, коррекции, помощи в учебе;  проведение мини педсовета учителей, работающих в классе, раз в четверть). </w:t>
      </w:r>
    </w:p>
    <w:p w:rsid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ученическими дневниками, контакт с родителями по поводу успеваемости школьников.</w:t>
      </w:r>
    </w:p>
    <w:p w:rsid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 </w:t>
      </w:r>
      <w:proofErr w:type="gramEnd"/>
    </w:p>
    <w:p w:rsid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умения научно организовать умственный труд (цикл бесед, рекомендации, индивидуальная работа, привлечение к работе психолога).</w:t>
      </w:r>
    </w:p>
    <w:p w:rsidR="00FB17C1" w:rsidRPr="0053265B" w:rsidRDefault="00FB17C1" w:rsidP="0053265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Забота о круге чтения (рекомендации учителей-предметников, знакомство с кругом чтения, помощь в выборе книг, коррекция).</w:t>
      </w:r>
    </w:p>
    <w:p w:rsidR="0053265B" w:rsidRPr="0053265B" w:rsidRDefault="0053265B" w:rsidP="005326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Организация </w:t>
      </w:r>
      <w:proofErr w:type="spellStart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жизни классного коллектива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микроклимата в классе, формирование межличностных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отношений, их коррекция, регулирование взаимоотношений.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учений общаться, воспитание ответственности перед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коллективом через порученное дело, помощь в исполнении, </w:t>
      </w:r>
      <w:proofErr w:type="gramStart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его исполнением.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творческих дел в классе с привлечением учащихся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коллектива класса, организация коллективно-творческих дел.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Всемерное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вовлечение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общественно-полезную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 доброты и милосердия.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Охрана здоровья с учетом отклонений от норм здоровья каждого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ученика, укрепление здоровья, вовлечение в </w:t>
      </w:r>
      <w:proofErr w:type="spellStart"/>
      <w:proofErr w:type="gramStart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spellEnd"/>
      <w:proofErr w:type="gramEnd"/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физкультурную,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спортивных игр, походов.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организаций.</w:t>
      </w:r>
    </w:p>
    <w:p w:rsid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Поиск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глубокого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каждого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организуемого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целесообразности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целенаправленности при организации и проведении любой встречи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классного руководителя и классного коллектива.</w:t>
      </w:r>
    </w:p>
    <w:p w:rsidR="0053265B" w:rsidRPr="0053265B" w:rsidRDefault="0053265B" w:rsidP="005326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(нравственного,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трудового, гражданского, эстетического).</w:t>
      </w:r>
    </w:p>
    <w:p w:rsidR="0053265B" w:rsidRPr="0053265B" w:rsidRDefault="0053265B" w:rsidP="005326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личности и коррекция воспитания школьников</w:t>
      </w:r>
    </w:p>
    <w:p w:rsidR="0053265B" w:rsidRDefault="0053265B" w:rsidP="005326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Изучение личности школьников с помощью имеющихся методик.</w:t>
      </w:r>
    </w:p>
    <w:p w:rsidR="0053265B" w:rsidRPr="0053265B" w:rsidRDefault="0053265B" w:rsidP="005326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характеристиками учащихся для коррекции личности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воспитанников.</w:t>
      </w:r>
    </w:p>
    <w:p w:rsidR="0053265B" w:rsidRPr="0053265B" w:rsidRDefault="0053265B" w:rsidP="005326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Работа с родителями</w:t>
      </w:r>
    </w:p>
    <w:p w:rsidR="0053265B" w:rsidRDefault="0053265B" w:rsidP="005326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тематических родительских собраний 1 раз в четверть,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дней открытых дверей 1 раз в четверть.</w:t>
      </w:r>
    </w:p>
    <w:p w:rsidR="0053265B" w:rsidRDefault="0053265B" w:rsidP="005326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условий воспитания в семье.</w:t>
      </w:r>
    </w:p>
    <w:p w:rsidR="0053265B" w:rsidRDefault="0053265B" w:rsidP="005326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Индивидуальная работа с родителями.</w:t>
      </w:r>
    </w:p>
    <w:p w:rsidR="0053265B" w:rsidRPr="0053265B" w:rsidRDefault="0053265B" w:rsidP="0053265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внеклассных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внешкольных мероприятий.</w:t>
      </w:r>
    </w:p>
    <w:p w:rsidR="0053265B" w:rsidRPr="0053265B" w:rsidRDefault="0053265B" w:rsidP="0053265B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Права и обязанности классного руководителя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53265B" w:rsidRPr="0053265B" w:rsidRDefault="0053265B" w:rsidP="0053265B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Классный руководитель имеет право:</w:t>
      </w:r>
    </w:p>
    <w:p w:rsidR="0053265B" w:rsidRPr="0053265B" w:rsidRDefault="0053265B" w:rsidP="0053265B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участвовать в управлении учебным заведением;</w:t>
      </w:r>
    </w:p>
    <w:p w:rsidR="0053265B" w:rsidRP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Pr="005326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 собственные воспитательные системы и программы, не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нарушающие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принципы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подходы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воспитывающей деятельности в образовательном учреждении;</w:t>
      </w:r>
    </w:p>
    <w:p w:rsidR="0053265B" w:rsidRP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="005879B9"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вести опытно-экспериментальн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ую и методическую работу по раз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личным проблемам воспитания;</w:t>
      </w:r>
    </w:p>
    <w:p w:rsidR="0053265B" w:rsidRP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="005879B9"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выносить на рассмотрение администрации, педсовета предложения,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согласованные с коллективом группы;</w:t>
      </w:r>
    </w:p>
    <w:p w:rsidR="0053265B" w:rsidRP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="005879B9"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вносить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заседания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педагогических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советов,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методических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объединений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классных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руководителей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предложения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замечания,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направленные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учебно-воспитательного процесса;</w:t>
      </w:r>
    </w:p>
    <w:p w:rsid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;контролировать посещаем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ость учебных занятий учащихся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группы;</w:t>
      </w:r>
    </w:p>
    <w:p w:rsidR="0053265B" w:rsidRP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="005879B9"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контролировать учебные успехи каждого студента, отмечая успехи и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неудачи с целью оказания своевременной помощи;</w:t>
      </w:r>
    </w:p>
    <w:p w:rsidR="005879B9" w:rsidRDefault="0053265B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3265B">
        <w:rPr>
          <w:lang w:eastAsia="ru-RU"/>
        </w:rPr>
        <w:sym w:font="Symbol" w:char="F0B7"/>
      </w:r>
      <w:r w:rsidR="005879B9"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координировать работу предметников, проводить педагогические</w:t>
      </w:r>
      <w:r w:rsid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консилиумы, «малые» педсоветы и другие формы коррекции;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получать своевременную методич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ескую и организационно-педагоги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ческую помощь от руководства 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чреждения, от объединений, рабо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тающих в нем;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получать регулярно информацию о физическом и психическом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 воспитанников;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вносить предложения о поощрении воспитанников за успехи и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высокие результаты в учебе и общественно-полезном труде;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разрабатывать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воспитанниками и их родителями;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приглашать родителей (лиц, их заменяющих) в учебное заведение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 обучения и воспитания их детей;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свободно-индивидуальный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воспитанниками;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 форму плана воспитательной работы с группой;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присутствовать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учебных занятиях, экзаменах.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поведение учащихся группы;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ходатайствовать о наказании учащихся за нарушение правил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внутреннего распорядка.</w:t>
      </w:r>
    </w:p>
    <w:p w:rsid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отказываться от несвойственных ему, не вхо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дящих в его функ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циональные обязанности поручений;</w:t>
      </w:r>
    </w:p>
    <w:p w:rsidR="005879B9" w:rsidRPr="005879B9" w:rsidRDefault="005879B9" w:rsidP="005879B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защищать собственную честь и достоинство в случае несогласия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оценкой его воспитательной работы.</w:t>
      </w:r>
    </w:p>
    <w:p w:rsidR="005879B9" w:rsidRPr="005879B9" w:rsidRDefault="005879B9" w:rsidP="005879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Классный руководитель не имеет права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5879B9" w:rsidRDefault="005879B9" w:rsidP="005879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унижать личные достоинства воспитанника, оскорблять его словом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действием;</w:t>
      </w:r>
    </w:p>
    <w:p w:rsidR="005879B9" w:rsidRDefault="005879B9" w:rsidP="005879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злоупотреблять доверием обучающегося, нарушать данное ему слово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обещание, сознательно вводить его в заблуждение;</w:t>
      </w:r>
    </w:p>
    <w:p w:rsidR="005879B9" w:rsidRDefault="005879B9" w:rsidP="005879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использовать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семью (родителей или родственников) для его наказания;</w:t>
      </w:r>
    </w:p>
    <w:p w:rsidR="005879B9" w:rsidRDefault="005879B9" w:rsidP="005879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подрывать авторитет педагогического коллектива;</w:t>
      </w:r>
    </w:p>
    <w:p w:rsidR="005879B9" w:rsidRDefault="005879B9" w:rsidP="005879B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вторгаться в личную жизнь семей воспитанников.</w:t>
      </w:r>
    </w:p>
    <w:p w:rsidR="005879B9" w:rsidRPr="005879B9" w:rsidRDefault="005879B9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Классный руководитель обязан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5879B9" w:rsidRPr="005879B9" w:rsidRDefault="005879B9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организовывать учебно-воспитательный проце</w:t>
      </w:r>
      <w:proofErr w:type="gramStart"/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 в гр</w:t>
      </w:r>
      <w:proofErr w:type="gramEnd"/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уппе;</w:t>
      </w:r>
    </w:p>
    <w:p w:rsidR="005879B9" w:rsidRPr="005879B9" w:rsidRDefault="005879B9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вовлекать учащихся в систематическую деятельность коллектива;</w:t>
      </w:r>
    </w:p>
    <w:p w:rsidR="005879B9" w:rsidRPr="005879B9" w:rsidRDefault="005879B9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изучать воспитанников, условия их жизнедеятельности в учебном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заведении и в семье;</w:t>
      </w:r>
    </w:p>
    <w:p w:rsidR="005879B9" w:rsidRPr="005879B9" w:rsidRDefault="005879B9" w:rsidP="005879B9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систематически анализировать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остояние их успеваемости и дина</w:t>
      </w:r>
      <w:r w:rsidRPr="005879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мику общего развития;</w:t>
      </w:r>
    </w:p>
    <w:p w:rsidR="005879B9" w:rsidRP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фиксировать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отклонения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учащихся,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необходимую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психологически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обоснованную коррекцию, в сложных случаях информировать об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этом администрацию;</w:t>
      </w:r>
    </w:p>
    <w:p w:rsidR="005879B9" w:rsidRP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оказывать помощь воспитанникам в решении острых жизненных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проблем;</w:t>
      </w:r>
    </w:p>
    <w:p w:rsidR="005879B9" w:rsidRPr="000745F4" w:rsidRDefault="000745F4" w:rsidP="000745F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lang w:eastAsia="ru-RU"/>
        </w:rPr>
        <w:t xml:space="preserve">              </w:t>
      </w:r>
      <w:r w:rsidR="005879B9" w:rsidRPr="005879B9">
        <w:rPr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содействовать их социальной и правовой защите;</w:t>
      </w:r>
    </w:p>
    <w:p w:rsidR="005879B9" w:rsidRP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вовлекать в воспитательную деятельность педагогов, работающих в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группе, родителей учащихся, специалистов различных областей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науки, искусства, спорта;</w:t>
      </w:r>
    </w:p>
    <w:p w:rsidR="005879B9" w:rsidRP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пропагандировать здоровый образ жизни;</w:t>
      </w:r>
    </w:p>
    <w:p w:rsidR="005879B9" w:rsidRP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информировать родителей (лиц, их заменяющих) об успехах или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неуспехах обучающихся, собирать плановые и, в исключительных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случаях, внеплановые родите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льские собрания, заседания роди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тельского комитета;</w:t>
      </w:r>
    </w:p>
    <w:p w:rsidR="000745F4" w:rsidRDefault="000745F4" w:rsidP="000745F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lang w:eastAsia="ru-RU"/>
        </w:rPr>
        <w:t xml:space="preserve">              </w:t>
      </w:r>
      <w:r w:rsidR="005879B9" w:rsidRPr="005879B9">
        <w:rPr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 диагностику воспитанности учащихся, эффективности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своих воспитательных воздействий;</w:t>
      </w:r>
    </w:p>
    <w:p w:rsidR="005879B9" w:rsidRPr="000745F4" w:rsidRDefault="000745F4" w:rsidP="000745F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</w:t>
      </w:r>
      <w:r w:rsidR="005879B9" w:rsidRPr="005879B9">
        <w:rPr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планировать свою деятельност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 по классному руководству в со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ответствии с алгоритмами пл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анирования, установленными в уч</w:t>
      </w:r>
      <w:r w:rsidR="005879B9"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реждении;</w:t>
      </w:r>
    </w:p>
    <w:p w:rsid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вести личные дела учащихся, журналы учебных занятий и классного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руководителя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документацию,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требуемую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администрацией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учреждения: планы, отчеты, справки, карты изучения личности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учащегося, папки с разработками воспитательных мероприятий и т.д.;</w:t>
      </w:r>
    </w:p>
    <w:p w:rsid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 предъявлять по требованию администрации в различной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форме (письменный </w:t>
      </w:r>
      <w:bookmarkStart w:id="0" w:name="_GoBack"/>
      <w:bookmarkEnd w:id="0"/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отчет, устное собеседование, анкетирование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 и т.д.) отчеты о проделанной работе;</w:t>
      </w:r>
    </w:p>
    <w:p w:rsidR="000745F4" w:rsidRDefault="005879B9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9B9">
        <w:rPr>
          <w:lang w:eastAsia="ru-RU"/>
        </w:rPr>
        <w:sym w:font="Symbol" w:char="F0B7"/>
      </w:r>
      <w:r w:rsidR="000745F4">
        <w:rPr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должен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активное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работе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методических</w:t>
      </w:r>
      <w:r w:rsid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объединений классных руководителей;</w:t>
      </w:r>
    </w:p>
    <w:p w:rsidR="000745F4" w:rsidRPr="000745F4" w:rsidRDefault="000745F4" w:rsidP="000745F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повышать свой квалификационный уровень по вопросам педагогики,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психологии, теории и практики воспитания в стенах образовательного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ения и за его пределами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745F4" w:rsidRPr="000745F4" w:rsidRDefault="000745F4" w:rsidP="000745F4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Функции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классного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руководителя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определяются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необходимостью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создания условий для учащихся, содействия их разностороннего развития,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духовному становлению:</w:t>
      </w:r>
    </w:p>
    <w:p w:rsidR="000745F4" w:rsidRPr="000745F4" w:rsidRDefault="000745F4" w:rsidP="000745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Аналитическая:</w:t>
      </w:r>
    </w:p>
    <w:p w:rsidR="000745F4" w:rsidRPr="000745F4" w:rsidRDefault="000745F4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сформировавшихся под влиянием (или без влияния) семьи;</w:t>
      </w:r>
    </w:p>
    <w:p w:rsidR="000745F4" w:rsidRPr="000745F4" w:rsidRDefault="000745F4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специфики и определение динамики развития коллектива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группы;</w:t>
      </w:r>
    </w:p>
    <w:p w:rsidR="000745F4" w:rsidRPr="000745F4" w:rsidRDefault="000745F4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и анализ состояния и условий семейного воспитания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каждого воспитанника;</w:t>
      </w:r>
    </w:p>
    <w:p w:rsidR="000745F4" w:rsidRPr="000745F4" w:rsidRDefault="000745F4" w:rsidP="000745F4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и анализ воспитательных возможностей окружающей среды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обучающихся, воспитательных возможностей педагогического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коллектива.</w:t>
      </w:r>
    </w:p>
    <w:p w:rsidR="000745F4" w:rsidRPr="000745F4" w:rsidRDefault="000745F4" w:rsidP="007F3A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Прогностическая: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прогнозирование уровней индивидуального развития обучающихся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этапов формирования коллектива группы;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предвидение результата намеченного дела;</w:t>
      </w:r>
    </w:p>
    <w:p w:rsidR="000745F4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построение модели воспитательной </w:t>
      </w:r>
      <w:proofErr w:type="spellStart"/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педсистемы</w:t>
      </w:r>
      <w:proofErr w:type="spellEnd"/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соответствующей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воспитательной системе учреждения в целом;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 перспектив жизни и деятельности учащихся, группы;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предвидение последствий складывающихся в коллективе отношений.</w:t>
      </w:r>
    </w:p>
    <w:p w:rsidR="000745F4" w:rsidRPr="007F3A97" w:rsidRDefault="000745F4" w:rsidP="007F3A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Организационно-координирующая: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и стимулирование деятельности воспитанников;</w:t>
      </w:r>
    </w:p>
    <w:p w:rsidR="000745F4" w:rsidRPr="007F3A97" w:rsidRDefault="007F3A97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 и сотрудничество в планировании общественно значимой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самоуправления;</w:t>
      </w:r>
    </w:p>
    <w:p w:rsidR="000745F4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745F4"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установление связей семьи, образовательного учреждения, социума;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содействие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воспитанникам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получении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защита прав и свобод учащихся;</w:t>
      </w:r>
    </w:p>
    <w:p w:rsidR="000745F4" w:rsidRPr="007F3A97" w:rsidRDefault="000745F4" w:rsidP="007F3A9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745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индивидуальная работа с воспитанниками;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- 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работе педсоветов, адм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инистративных и методических со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вещаниях;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ведение документации;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создании оптимальных материально-бытовых условий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-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за жизнь и здоровье учащихся во время проводимых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коллектива группы.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Коммуникативная: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-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и регулирование межличностных отношений 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воспитанниками;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 в адаптации каждого члена группы в коллективе;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содействие общему благоприятному психологическому климату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коллективе в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целом и для каждого отдельного воспитанника;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-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 учащимся в установле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нии отношений с социумом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F3A97" w:rsidRPr="007F3A97" w:rsidRDefault="007F3A97" w:rsidP="007F3A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F3A9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Итак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классный руководитель, получая и обрабатывая информацию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каждом из своих воспитанников, их психофизическом развитии, социальном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окружении, семейных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обстоятельствах организует, анализирует, контролирует,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объединяет участников целостного воспитательного процесса, координирует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развитию его творческого потенциала.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Классный руководитель взаимодействует со всеми специалистами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F3A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образовательном учреждении.</w:t>
      </w:r>
    </w:p>
    <w:p w:rsidR="000745F4" w:rsidRPr="000745F4" w:rsidRDefault="000745F4" w:rsidP="007F3A97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79B9" w:rsidRPr="005879B9" w:rsidRDefault="005879B9" w:rsidP="007F3A97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55E6" w:rsidRPr="00EE55E6" w:rsidRDefault="00EE55E6" w:rsidP="007F3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E55E6" w:rsidRPr="00EE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E6C"/>
    <w:multiLevelType w:val="hybridMultilevel"/>
    <w:tmpl w:val="F52A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449"/>
    <w:multiLevelType w:val="hybridMultilevel"/>
    <w:tmpl w:val="DA4E8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ED3"/>
    <w:multiLevelType w:val="hybridMultilevel"/>
    <w:tmpl w:val="C4DA6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893FD8"/>
    <w:multiLevelType w:val="hybridMultilevel"/>
    <w:tmpl w:val="E722BB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B36EE"/>
    <w:multiLevelType w:val="hybridMultilevel"/>
    <w:tmpl w:val="6C184092"/>
    <w:lvl w:ilvl="0" w:tplc="C4D6E2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B2364"/>
    <w:multiLevelType w:val="hybridMultilevel"/>
    <w:tmpl w:val="BBDA14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263629"/>
    <w:multiLevelType w:val="hybridMultilevel"/>
    <w:tmpl w:val="EF8C82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204DB0"/>
    <w:multiLevelType w:val="hybridMultilevel"/>
    <w:tmpl w:val="300E0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E1731"/>
    <w:multiLevelType w:val="hybridMultilevel"/>
    <w:tmpl w:val="7A2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F2C88"/>
    <w:multiLevelType w:val="hybridMultilevel"/>
    <w:tmpl w:val="2F4C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60728"/>
    <w:multiLevelType w:val="hybridMultilevel"/>
    <w:tmpl w:val="8A4613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4118D8"/>
    <w:multiLevelType w:val="hybridMultilevel"/>
    <w:tmpl w:val="B4B0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F34D1"/>
    <w:multiLevelType w:val="hybridMultilevel"/>
    <w:tmpl w:val="F648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C6DF8"/>
    <w:multiLevelType w:val="hybridMultilevel"/>
    <w:tmpl w:val="20C0D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94FB8"/>
    <w:multiLevelType w:val="hybridMultilevel"/>
    <w:tmpl w:val="24ECC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440F4"/>
    <w:multiLevelType w:val="hybridMultilevel"/>
    <w:tmpl w:val="FC748AA2"/>
    <w:lvl w:ilvl="0" w:tplc="8E40D7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7466F"/>
    <w:multiLevelType w:val="hybridMultilevel"/>
    <w:tmpl w:val="A2D65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A3385"/>
    <w:multiLevelType w:val="hybridMultilevel"/>
    <w:tmpl w:val="4A66812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FFE0F41"/>
    <w:multiLevelType w:val="hybridMultilevel"/>
    <w:tmpl w:val="E86AC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15"/>
  </w:num>
  <w:num w:numId="9">
    <w:abstractNumId w:val="16"/>
  </w:num>
  <w:num w:numId="10">
    <w:abstractNumId w:val="10"/>
  </w:num>
  <w:num w:numId="11">
    <w:abstractNumId w:val="17"/>
  </w:num>
  <w:num w:numId="12">
    <w:abstractNumId w:val="6"/>
  </w:num>
  <w:num w:numId="13">
    <w:abstractNumId w:val="13"/>
  </w:num>
  <w:num w:numId="14">
    <w:abstractNumId w:val="18"/>
  </w:num>
  <w:num w:numId="15">
    <w:abstractNumId w:val="14"/>
  </w:num>
  <w:num w:numId="16">
    <w:abstractNumId w:val="2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6"/>
    <w:rsid w:val="000745F4"/>
    <w:rsid w:val="0053265B"/>
    <w:rsid w:val="005879B9"/>
    <w:rsid w:val="007A456F"/>
    <w:rsid w:val="007F3A97"/>
    <w:rsid w:val="00A85617"/>
    <w:rsid w:val="00C310C8"/>
    <w:rsid w:val="00E36BC0"/>
    <w:rsid w:val="00EE55E6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2020-05-25T04:16:00Z</dcterms:created>
  <dcterms:modified xsi:type="dcterms:W3CDTF">2020-05-25T05:42:00Z</dcterms:modified>
</cp:coreProperties>
</file>