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page" w:horzAnchor="margin" w:tblpY="1426"/>
        <w:tblW w:w="5000" w:type="pct"/>
        <w:tblLook w:val="04A0"/>
      </w:tblPr>
      <w:tblGrid>
        <w:gridCol w:w="1809"/>
        <w:gridCol w:w="3496"/>
      </w:tblGrid>
      <w:tr w:rsidR="00A449ED" w:rsidRPr="00A449ED" w:rsidTr="00A449ED">
        <w:tc>
          <w:tcPr>
            <w:tcW w:w="1705" w:type="pct"/>
          </w:tcPr>
          <w:p w:rsidR="00A449ED" w:rsidRPr="00A67354" w:rsidRDefault="00A449ED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 xml:space="preserve">А) </w:t>
            </w:r>
            <w:r w:rsidR="00A67354">
              <w:rPr>
                <w:rFonts w:ascii="Times New Roman" w:hAnsi="Times New Roman" w:cs="Times New Roman"/>
                <w:sz w:val="20"/>
              </w:rPr>
              <w:t>и</w:t>
            </w:r>
            <w:r w:rsidRPr="00A67354">
              <w:rPr>
                <w:rFonts w:ascii="Times New Roman" w:hAnsi="Times New Roman" w:cs="Times New Roman"/>
                <w:sz w:val="20"/>
              </w:rPr>
              <w:t>деализм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</w:t>
            </w:r>
            <w:r w:rsidR="00A449ED" w:rsidRPr="00A67354">
              <w:rPr>
                <w:rFonts w:ascii="Times New Roman" w:hAnsi="Times New Roman" w:cs="Times New Roman"/>
                <w:sz w:val="20"/>
              </w:rPr>
              <w:t>Направление философии, отрицающее возможность познания мира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449ED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>Б)</w:t>
            </w:r>
            <w:r w:rsidR="00A67354">
              <w:rPr>
                <w:rFonts w:ascii="Times New Roman" w:hAnsi="Times New Roman" w:cs="Times New Roman"/>
                <w:sz w:val="20"/>
              </w:rPr>
              <w:t xml:space="preserve"> а</w:t>
            </w:r>
            <w:r w:rsidRPr="00A67354">
              <w:rPr>
                <w:rFonts w:ascii="Times New Roman" w:hAnsi="Times New Roman" w:cs="Times New Roman"/>
                <w:sz w:val="20"/>
              </w:rPr>
              <w:t>гностицизм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2. </w:t>
            </w:r>
            <w:r w:rsidR="00A449ED" w:rsidRPr="00A67354">
              <w:rPr>
                <w:rFonts w:ascii="Times New Roman" w:hAnsi="Times New Roman" w:cs="Times New Roman"/>
                <w:sz w:val="20"/>
              </w:rPr>
              <w:t>Наука о наиболее общих законах природы, общества и познания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449ED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 xml:space="preserve">В) </w:t>
            </w:r>
            <w:r w:rsidR="00A67354">
              <w:rPr>
                <w:rFonts w:ascii="Times New Roman" w:hAnsi="Times New Roman" w:cs="Times New Roman"/>
                <w:sz w:val="20"/>
              </w:rPr>
              <w:t>ф</w:t>
            </w:r>
            <w:r w:rsidRPr="00A67354">
              <w:rPr>
                <w:rFonts w:ascii="Times New Roman" w:hAnsi="Times New Roman" w:cs="Times New Roman"/>
                <w:sz w:val="20"/>
              </w:rPr>
              <w:t>илософия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</w:t>
            </w:r>
            <w:r w:rsidR="00A449ED" w:rsidRPr="00A67354">
              <w:rPr>
                <w:rFonts w:ascii="Times New Roman" w:hAnsi="Times New Roman" w:cs="Times New Roman"/>
                <w:sz w:val="20"/>
              </w:rPr>
              <w:t>Раздел философии, отвечающий на вопрос: «Как устроен мир?»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449ED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 xml:space="preserve">Г) </w:t>
            </w:r>
            <w:r w:rsidR="00A67354">
              <w:rPr>
                <w:rFonts w:ascii="Times New Roman" w:hAnsi="Times New Roman" w:cs="Times New Roman"/>
                <w:sz w:val="20"/>
              </w:rPr>
              <w:t>п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>рогресс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4. </w:t>
            </w:r>
            <w:r w:rsidR="00A449ED" w:rsidRPr="00A67354">
              <w:rPr>
                <w:rFonts w:ascii="Times New Roman" w:hAnsi="Times New Roman" w:cs="Times New Roman"/>
                <w:sz w:val="20"/>
              </w:rPr>
              <w:t>Направление философии, берущее за основу всего существующего дух, сознание.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449ED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>Д) монотеизм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5. 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>Направление философии, берущее за основу всего существующего материю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>Е) креационизм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6. Е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>динобожие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>Ж) материализм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7. 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>Круг бесконечных перерождений</w:t>
            </w:r>
          </w:p>
        </w:tc>
      </w:tr>
      <w:tr w:rsidR="00A449ED" w:rsidRPr="00A449ED" w:rsidTr="00A449ED">
        <w:tc>
          <w:tcPr>
            <w:tcW w:w="1705" w:type="pct"/>
          </w:tcPr>
          <w:p w:rsidR="00A449ED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>З) сансара</w:t>
            </w:r>
          </w:p>
        </w:tc>
        <w:tc>
          <w:tcPr>
            <w:tcW w:w="3295" w:type="pct"/>
          </w:tcPr>
          <w:p w:rsidR="00A449ED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8. 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>Идея творения</w:t>
            </w:r>
          </w:p>
        </w:tc>
      </w:tr>
      <w:tr w:rsidR="00A67354" w:rsidRPr="00A449ED" w:rsidTr="00A449ED">
        <w:tc>
          <w:tcPr>
            <w:tcW w:w="1705" w:type="pct"/>
          </w:tcPr>
          <w:p w:rsidR="00A67354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>И) регресс</w:t>
            </w:r>
          </w:p>
        </w:tc>
        <w:tc>
          <w:tcPr>
            <w:tcW w:w="3295" w:type="pct"/>
          </w:tcPr>
          <w:p w:rsidR="00A67354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9. 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 xml:space="preserve">Движение от </w:t>
            </w:r>
            <w:proofErr w:type="gramStart"/>
            <w:r w:rsidR="00A67354" w:rsidRPr="00A67354">
              <w:rPr>
                <w:rFonts w:ascii="Times New Roman" w:hAnsi="Times New Roman" w:cs="Times New Roman"/>
                <w:sz w:val="20"/>
              </w:rPr>
              <w:t>низшего</w:t>
            </w:r>
            <w:proofErr w:type="gramEnd"/>
            <w:r w:rsidR="00A67354" w:rsidRPr="00A67354">
              <w:rPr>
                <w:rFonts w:ascii="Times New Roman" w:hAnsi="Times New Roman" w:cs="Times New Roman"/>
                <w:sz w:val="20"/>
              </w:rPr>
              <w:t xml:space="preserve"> к высшему</w:t>
            </w:r>
          </w:p>
        </w:tc>
      </w:tr>
      <w:tr w:rsidR="00A67354" w:rsidRPr="00A449ED" w:rsidTr="00A449ED">
        <w:tc>
          <w:tcPr>
            <w:tcW w:w="1705" w:type="pct"/>
          </w:tcPr>
          <w:p w:rsidR="00A67354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 w:rsidRPr="00A67354">
              <w:rPr>
                <w:rFonts w:ascii="Times New Roman" w:hAnsi="Times New Roman" w:cs="Times New Roman"/>
                <w:sz w:val="20"/>
              </w:rPr>
              <w:t xml:space="preserve">К) </w:t>
            </w:r>
            <w:r>
              <w:rPr>
                <w:rFonts w:ascii="Times New Roman" w:hAnsi="Times New Roman" w:cs="Times New Roman"/>
                <w:sz w:val="20"/>
              </w:rPr>
              <w:t>о</w:t>
            </w:r>
            <w:r w:rsidRPr="00A67354">
              <w:rPr>
                <w:rFonts w:ascii="Times New Roman" w:hAnsi="Times New Roman" w:cs="Times New Roman"/>
                <w:sz w:val="20"/>
              </w:rPr>
              <w:t>нтология</w:t>
            </w:r>
          </w:p>
        </w:tc>
        <w:tc>
          <w:tcPr>
            <w:tcW w:w="3295" w:type="pct"/>
          </w:tcPr>
          <w:p w:rsidR="00A67354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10. </w:t>
            </w:r>
            <w:r w:rsidR="00A67354" w:rsidRPr="00A67354">
              <w:rPr>
                <w:rFonts w:ascii="Times New Roman" w:hAnsi="Times New Roman" w:cs="Times New Roman"/>
                <w:sz w:val="20"/>
              </w:rPr>
              <w:t xml:space="preserve">Движение от </w:t>
            </w:r>
            <w:proofErr w:type="gramStart"/>
            <w:r w:rsidR="00A67354" w:rsidRPr="00A67354">
              <w:rPr>
                <w:rFonts w:ascii="Times New Roman" w:hAnsi="Times New Roman" w:cs="Times New Roman"/>
                <w:sz w:val="20"/>
              </w:rPr>
              <w:t>высшего</w:t>
            </w:r>
            <w:proofErr w:type="gramEnd"/>
            <w:r w:rsidR="00A67354" w:rsidRPr="00A67354">
              <w:rPr>
                <w:rFonts w:ascii="Times New Roman" w:hAnsi="Times New Roman" w:cs="Times New Roman"/>
                <w:sz w:val="20"/>
              </w:rPr>
              <w:t xml:space="preserve"> к низшему</w:t>
            </w:r>
          </w:p>
        </w:tc>
      </w:tr>
      <w:tr w:rsidR="00A67354" w:rsidRPr="00A449ED" w:rsidTr="00A449ED">
        <w:tc>
          <w:tcPr>
            <w:tcW w:w="1705" w:type="pct"/>
          </w:tcPr>
          <w:p w:rsidR="00A67354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Л) дуализм</w:t>
            </w:r>
          </w:p>
        </w:tc>
        <w:tc>
          <w:tcPr>
            <w:tcW w:w="3295" w:type="pct"/>
          </w:tcPr>
          <w:p w:rsidR="00A67354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11. </w:t>
            </w:r>
            <w:r w:rsidR="00A67354">
              <w:rPr>
                <w:rFonts w:ascii="Times New Roman" w:hAnsi="Times New Roman" w:cs="Times New Roman"/>
                <w:sz w:val="20"/>
              </w:rPr>
              <w:t>Теория ценностей</w:t>
            </w:r>
          </w:p>
        </w:tc>
      </w:tr>
      <w:tr w:rsidR="00A67354" w:rsidRPr="00A449ED" w:rsidTr="00A449ED">
        <w:tc>
          <w:tcPr>
            <w:tcW w:w="1705" w:type="pct"/>
          </w:tcPr>
          <w:p w:rsidR="00A67354" w:rsidRPr="00A67354" w:rsidRDefault="00A67354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М) аксиология</w:t>
            </w:r>
          </w:p>
        </w:tc>
        <w:tc>
          <w:tcPr>
            <w:tcW w:w="3295" w:type="pct"/>
          </w:tcPr>
          <w:p w:rsidR="00A67354" w:rsidRPr="00A67354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12. </w:t>
            </w:r>
            <w:r w:rsidR="00A67354">
              <w:rPr>
                <w:rFonts w:ascii="Times New Roman" w:hAnsi="Times New Roman" w:cs="Times New Roman"/>
                <w:sz w:val="20"/>
              </w:rPr>
              <w:t>Направление философии, берущее за основу всего существующего два начала</w:t>
            </w:r>
          </w:p>
        </w:tc>
      </w:tr>
      <w:tr w:rsidR="00E92715" w:rsidRPr="00A449ED" w:rsidTr="00A449ED">
        <w:tc>
          <w:tcPr>
            <w:tcW w:w="1705" w:type="pct"/>
          </w:tcPr>
          <w:p w:rsidR="00E92715" w:rsidRDefault="00E92715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Н) гносеология</w:t>
            </w:r>
          </w:p>
        </w:tc>
        <w:tc>
          <w:tcPr>
            <w:tcW w:w="3295" w:type="pct"/>
          </w:tcPr>
          <w:p w:rsidR="00E92715" w:rsidRDefault="006F3C53" w:rsidP="00A449ED">
            <w:pPr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13. </w:t>
            </w:r>
            <w:r w:rsidR="00E92715">
              <w:rPr>
                <w:rFonts w:ascii="Times New Roman" w:hAnsi="Times New Roman" w:cs="Times New Roman"/>
                <w:sz w:val="20"/>
              </w:rPr>
              <w:t>Теория познания</w:t>
            </w:r>
          </w:p>
        </w:tc>
      </w:tr>
    </w:tbl>
    <w:p w:rsidR="00062A70" w:rsidRPr="00A67354" w:rsidRDefault="00E92715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1.</w:t>
      </w:r>
      <w:r w:rsidR="00A449ED" w:rsidRPr="00A67354">
        <w:rPr>
          <w:rFonts w:ascii="Times New Roman" w:hAnsi="Times New Roman" w:cs="Times New Roman"/>
          <w:b/>
        </w:rPr>
        <w:t>Установите соответствие:</w:t>
      </w:r>
    </w:p>
    <w:p w:rsidR="00A67354" w:rsidRDefault="00E92715">
      <w:pPr>
        <w:rPr>
          <w:rFonts w:ascii="Times New Roman" w:hAnsi="Times New Roman" w:cs="Times New Roman"/>
          <w:b/>
        </w:rPr>
      </w:pPr>
      <w:r w:rsidRPr="00E92715">
        <w:rPr>
          <w:rFonts w:ascii="Times New Roman" w:hAnsi="Times New Roman" w:cs="Times New Roman"/>
          <w:b/>
        </w:rPr>
        <w:t>2. Закончи фразу: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Философия переводится как…..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Философия пришла на смену ….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E92715">
        <w:rPr>
          <w:rFonts w:ascii="Times New Roman" w:hAnsi="Times New Roman" w:cs="Times New Roman"/>
          <w:b/>
        </w:rPr>
        <w:t>3. Выберите правильное суждение</w:t>
      </w:r>
      <w:r>
        <w:rPr>
          <w:rFonts w:ascii="Times New Roman" w:hAnsi="Times New Roman" w:cs="Times New Roman"/>
          <w:b/>
        </w:rPr>
        <w:t>: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В философии истина познается.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Для мифологии характерно понятийное мышление.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В религии истина сообщается.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4. Мифологии присуща фантастичность.</w:t>
      </w:r>
    </w:p>
    <w:p w:rsidR="00E92715" w:rsidRDefault="00E92715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Для философии характерно отражение мира в форме понятий.</w:t>
      </w:r>
    </w:p>
    <w:p w:rsidR="00E92715" w:rsidRPr="001D15B0" w:rsidRDefault="00E92715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1D15B0">
        <w:rPr>
          <w:rFonts w:ascii="Times New Roman" w:hAnsi="Times New Roman" w:cs="Times New Roman"/>
          <w:b/>
        </w:rPr>
        <w:t xml:space="preserve">4. </w:t>
      </w:r>
      <w:r w:rsidR="001D15B0" w:rsidRPr="001D15B0">
        <w:rPr>
          <w:rFonts w:ascii="Times New Roman" w:hAnsi="Times New Roman" w:cs="Times New Roman"/>
          <w:b/>
        </w:rPr>
        <w:t>Установите соответствие:</w:t>
      </w:r>
    </w:p>
    <w:tbl>
      <w:tblPr>
        <w:tblStyle w:val="a3"/>
        <w:tblW w:w="5000" w:type="pct"/>
        <w:tblLook w:val="04A0"/>
      </w:tblPr>
      <w:tblGrid>
        <w:gridCol w:w="1809"/>
        <w:gridCol w:w="3496"/>
      </w:tblGrid>
      <w:tr w:rsidR="001D15B0" w:rsidTr="001D15B0">
        <w:tc>
          <w:tcPr>
            <w:tcW w:w="1705" w:type="pct"/>
          </w:tcPr>
          <w:p w:rsidR="001D15B0" w:rsidRPr="001D15B0" w:rsidRDefault="001D15B0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>А) Фалес</w:t>
            </w:r>
          </w:p>
        </w:tc>
        <w:tc>
          <w:tcPr>
            <w:tcW w:w="3295" w:type="pct"/>
          </w:tcPr>
          <w:p w:rsidR="001D15B0" w:rsidRPr="001D15B0" w:rsidRDefault="004167A6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1D15B0" w:rsidRPr="001D15B0">
              <w:rPr>
                <w:rFonts w:ascii="Times New Roman" w:hAnsi="Times New Roman" w:cs="Times New Roman"/>
                <w:sz w:val="20"/>
              </w:rPr>
              <w:t>Огонь</w:t>
            </w:r>
          </w:p>
        </w:tc>
      </w:tr>
      <w:tr w:rsidR="001D15B0" w:rsidTr="001D15B0">
        <w:tc>
          <w:tcPr>
            <w:tcW w:w="1705" w:type="pct"/>
          </w:tcPr>
          <w:p w:rsidR="001D15B0" w:rsidRPr="001D15B0" w:rsidRDefault="001D15B0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 xml:space="preserve">Б) </w:t>
            </w:r>
            <w:proofErr w:type="spellStart"/>
            <w:r w:rsidRPr="001D15B0">
              <w:rPr>
                <w:rFonts w:ascii="Times New Roman" w:hAnsi="Times New Roman" w:cs="Times New Roman"/>
                <w:sz w:val="20"/>
              </w:rPr>
              <w:t>Демокрит</w:t>
            </w:r>
            <w:proofErr w:type="spellEnd"/>
          </w:p>
        </w:tc>
        <w:tc>
          <w:tcPr>
            <w:tcW w:w="3295" w:type="pct"/>
          </w:tcPr>
          <w:p w:rsidR="001D15B0" w:rsidRPr="001D15B0" w:rsidRDefault="004167A6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2. </w:t>
            </w:r>
            <w:r w:rsidR="001D15B0" w:rsidRPr="001D15B0">
              <w:rPr>
                <w:rFonts w:ascii="Times New Roman" w:hAnsi="Times New Roman" w:cs="Times New Roman"/>
                <w:sz w:val="20"/>
              </w:rPr>
              <w:t>Мир идей</w:t>
            </w:r>
          </w:p>
        </w:tc>
      </w:tr>
      <w:tr w:rsidR="001D15B0" w:rsidTr="001D15B0">
        <w:tc>
          <w:tcPr>
            <w:tcW w:w="1705" w:type="pct"/>
          </w:tcPr>
          <w:p w:rsidR="001D15B0" w:rsidRPr="001D15B0" w:rsidRDefault="001D15B0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>В) Анаксимандр</w:t>
            </w:r>
          </w:p>
        </w:tc>
        <w:tc>
          <w:tcPr>
            <w:tcW w:w="3295" w:type="pct"/>
          </w:tcPr>
          <w:p w:rsidR="001D15B0" w:rsidRPr="001D15B0" w:rsidRDefault="004167A6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3. </w:t>
            </w:r>
            <w:r w:rsidR="001D15B0" w:rsidRPr="001D15B0">
              <w:rPr>
                <w:rFonts w:ascii="Times New Roman" w:hAnsi="Times New Roman" w:cs="Times New Roman"/>
                <w:sz w:val="20"/>
              </w:rPr>
              <w:t>Вода</w:t>
            </w:r>
          </w:p>
        </w:tc>
      </w:tr>
      <w:tr w:rsidR="001D15B0" w:rsidTr="001D15B0">
        <w:tc>
          <w:tcPr>
            <w:tcW w:w="1705" w:type="pct"/>
          </w:tcPr>
          <w:p w:rsidR="001D15B0" w:rsidRPr="001D15B0" w:rsidRDefault="001D15B0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>Г) Гераклит</w:t>
            </w:r>
          </w:p>
        </w:tc>
        <w:tc>
          <w:tcPr>
            <w:tcW w:w="3295" w:type="pct"/>
          </w:tcPr>
          <w:p w:rsidR="001D15B0" w:rsidRPr="001D15B0" w:rsidRDefault="004167A6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4. </w:t>
            </w:r>
            <w:r w:rsidR="001D15B0" w:rsidRPr="001D15B0">
              <w:rPr>
                <w:rFonts w:ascii="Times New Roman" w:hAnsi="Times New Roman" w:cs="Times New Roman"/>
                <w:sz w:val="20"/>
              </w:rPr>
              <w:t>Форма</w:t>
            </w:r>
          </w:p>
        </w:tc>
      </w:tr>
      <w:tr w:rsidR="001D15B0" w:rsidTr="001D15B0">
        <w:tc>
          <w:tcPr>
            <w:tcW w:w="1705" w:type="pct"/>
          </w:tcPr>
          <w:p w:rsidR="001D15B0" w:rsidRPr="001D15B0" w:rsidRDefault="001D15B0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>Д) Платон</w:t>
            </w:r>
          </w:p>
        </w:tc>
        <w:tc>
          <w:tcPr>
            <w:tcW w:w="3295" w:type="pct"/>
          </w:tcPr>
          <w:p w:rsidR="001D15B0" w:rsidRPr="001D15B0" w:rsidRDefault="004167A6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5. </w:t>
            </w:r>
            <w:proofErr w:type="spellStart"/>
            <w:r w:rsidR="001D15B0" w:rsidRPr="001D15B0">
              <w:rPr>
                <w:rFonts w:ascii="Times New Roman" w:hAnsi="Times New Roman" w:cs="Times New Roman"/>
                <w:sz w:val="20"/>
              </w:rPr>
              <w:t>Апейрон</w:t>
            </w:r>
            <w:proofErr w:type="spellEnd"/>
          </w:p>
        </w:tc>
      </w:tr>
      <w:tr w:rsidR="001D15B0" w:rsidTr="001D15B0">
        <w:tc>
          <w:tcPr>
            <w:tcW w:w="1705" w:type="pct"/>
          </w:tcPr>
          <w:p w:rsidR="001D15B0" w:rsidRPr="001D15B0" w:rsidRDefault="001D15B0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>Е) Аристотель</w:t>
            </w:r>
          </w:p>
        </w:tc>
        <w:tc>
          <w:tcPr>
            <w:tcW w:w="3295" w:type="pct"/>
          </w:tcPr>
          <w:p w:rsidR="001D15B0" w:rsidRPr="001D15B0" w:rsidRDefault="004167A6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6. </w:t>
            </w:r>
            <w:r w:rsidR="001D15B0" w:rsidRPr="001D15B0">
              <w:rPr>
                <w:rFonts w:ascii="Times New Roman" w:hAnsi="Times New Roman" w:cs="Times New Roman"/>
                <w:sz w:val="20"/>
              </w:rPr>
              <w:t>атом</w:t>
            </w:r>
          </w:p>
        </w:tc>
      </w:tr>
    </w:tbl>
    <w:p w:rsidR="001D15B0" w:rsidRPr="004167A6" w:rsidRDefault="001D15B0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4167A6">
        <w:rPr>
          <w:rFonts w:ascii="Times New Roman" w:hAnsi="Times New Roman" w:cs="Times New Roman"/>
          <w:b/>
        </w:rPr>
        <w:t>5. Установите соответствие:</w:t>
      </w:r>
    </w:p>
    <w:tbl>
      <w:tblPr>
        <w:tblStyle w:val="a3"/>
        <w:tblW w:w="5000" w:type="pct"/>
        <w:tblLook w:val="04A0"/>
      </w:tblPr>
      <w:tblGrid>
        <w:gridCol w:w="1809"/>
        <w:gridCol w:w="3496"/>
      </w:tblGrid>
      <w:tr w:rsidR="006F3C53" w:rsidTr="001D15B0">
        <w:tc>
          <w:tcPr>
            <w:tcW w:w="1705" w:type="pct"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  <w:r w:rsidRPr="001D15B0">
              <w:rPr>
                <w:rFonts w:ascii="Times New Roman" w:hAnsi="Times New Roman" w:cs="Times New Roman"/>
                <w:sz w:val="20"/>
              </w:rPr>
              <w:t>А)</w:t>
            </w:r>
            <w:r>
              <w:rPr>
                <w:rFonts w:ascii="Times New Roman" w:hAnsi="Times New Roman" w:cs="Times New Roman"/>
                <w:sz w:val="20"/>
              </w:rPr>
              <w:t xml:space="preserve"> ощущение</w:t>
            </w:r>
          </w:p>
        </w:tc>
        <w:tc>
          <w:tcPr>
            <w:tcW w:w="3295" w:type="pct"/>
            <w:vMerge w:val="restart"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</w:p>
          <w:p w:rsidR="006F3C53" w:rsidRDefault="004167A6" w:rsidP="00E9271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6F3C53">
              <w:rPr>
                <w:rFonts w:ascii="Times New Roman" w:hAnsi="Times New Roman" w:cs="Times New Roman"/>
              </w:rPr>
              <w:t>Чувственное познание</w:t>
            </w:r>
          </w:p>
        </w:tc>
      </w:tr>
      <w:tr w:rsidR="006F3C53" w:rsidTr="001D15B0">
        <w:tc>
          <w:tcPr>
            <w:tcW w:w="1705" w:type="pct"/>
          </w:tcPr>
          <w:p w:rsidR="006F3C53" w:rsidRPr="006F3C53" w:rsidRDefault="006F3C5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6F3C53">
              <w:rPr>
                <w:rFonts w:ascii="Times New Roman" w:hAnsi="Times New Roman" w:cs="Times New Roman"/>
                <w:sz w:val="20"/>
              </w:rPr>
              <w:t>Б) восприятие</w:t>
            </w:r>
          </w:p>
        </w:tc>
        <w:tc>
          <w:tcPr>
            <w:tcW w:w="3295" w:type="pct"/>
            <w:vMerge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F3C53" w:rsidTr="001D15B0">
        <w:tc>
          <w:tcPr>
            <w:tcW w:w="1705" w:type="pct"/>
          </w:tcPr>
          <w:p w:rsidR="006F3C53" w:rsidRPr="006F3C53" w:rsidRDefault="006F3C5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6F3C53">
              <w:rPr>
                <w:rFonts w:ascii="Times New Roman" w:hAnsi="Times New Roman" w:cs="Times New Roman"/>
                <w:sz w:val="20"/>
              </w:rPr>
              <w:t>В) понятие</w:t>
            </w:r>
          </w:p>
        </w:tc>
        <w:tc>
          <w:tcPr>
            <w:tcW w:w="3295" w:type="pct"/>
            <w:vMerge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F3C53" w:rsidTr="001D15B0">
        <w:tc>
          <w:tcPr>
            <w:tcW w:w="1705" w:type="pct"/>
          </w:tcPr>
          <w:p w:rsidR="006F3C53" w:rsidRPr="006F3C53" w:rsidRDefault="006F3C5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6F3C53">
              <w:rPr>
                <w:rFonts w:ascii="Times New Roman" w:hAnsi="Times New Roman" w:cs="Times New Roman"/>
                <w:sz w:val="20"/>
              </w:rPr>
              <w:t xml:space="preserve">Г) </w:t>
            </w:r>
            <w:r>
              <w:rPr>
                <w:rFonts w:ascii="Times New Roman" w:hAnsi="Times New Roman" w:cs="Times New Roman"/>
                <w:sz w:val="20"/>
              </w:rPr>
              <w:t>суждение</w:t>
            </w:r>
          </w:p>
        </w:tc>
        <w:tc>
          <w:tcPr>
            <w:tcW w:w="3295" w:type="pct"/>
            <w:vMerge w:val="restart"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</w:p>
          <w:p w:rsidR="006F3C53" w:rsidRDefault="004167A6" w:rsidP="00E92715">
            <w:pPr>
              <w:spacing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="006F3C53">
              <w:rPr>
                <w:rFonts w:ascii="Times New Roman" w:hAnsi="Times New Roman" w:cs="Times New Roman"/>
              </w:rPr>
              <w:t>Абстрактное мышление</w:t>
            </w:r>
          </w:p>
        </w:tc>
      </w:tr>
      <w:tr w:rsidR="006F3C53" w:rsidTr="001D15B0">
        <w:tc>
          <w:tcPr>
            <w:tcW w:w="1705" w:type="pct"/>
          </w:tcPr>
          <w:p w:rsidR="006F3C53" w:rsidRPr="006F3C53" w:rsidRDefault="006F3C5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Д) представление</w:t>
            </w:r>
          </w:p>
        </w:tc>
        <w:tc>
          <w:tcPr>
            <w:tcW w:w="3295" w:type="pct"/>
            <w:vMerge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  <w:tr w:rsidR="006F3C53" w:rsidTr="001D15B0">
        <w:tc>
          <w:tcPr>
            <w:tcW w:w="1705" w:type="pct"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Е) умозаключение</w:t>
            </w:r>
          </w:p>
        </w:tc>
        <w:tc>
          <w:tcPr>
            <w:tcW w:w="3295" w:type="pct"/>
            <w:vMerge/>
          </w:tcPr>
          <w:p w:rsidR="006F3C53" w:rsidRDefault="006F3C53" w:rsidP="00E92715">
            <w:pPr>
              <w:spacing w:after="120"/>
              <w:rPr>
                <w:rFonts w:ascii="Times New Roman" w:hAnsi="Times New Roman" w:cs="Times New Roman"/>
              </w:rPr>
            </w:pPr>
          </w:p>
        </w:tc>
      </w:tr>
    </w:tbl>
    <w:p w:rsidR="001D15B0" w:rsidRDefault="001D15B0" w:rsidP="00E92715">
      <w:pPr>
        <w:spacing w:after="120" w:line="240" w:lineRule="auto"/>
        <w:rPr>
          <w:rFonts w:ascii="Times New Roman" w:hAnsi="Times New Roman" w:cs="Times New Roman"/>
        </w:rPr>
      </w:pPr>
    </w:p>
    <w:p w:rsidR="004167A6" w:rsidRDefault="004167A6" w:rsidP="00E92715">
      <w:pPr>
        <w:spacing w:after="120" w:line="240" w:lineRule="auto"/>
        <w:rPr>
          <w:rFonts w:ascii="Times New Roman" w:hAnsi="Times New Roman" w:cs="Times New Roman"/>
        </w:rPr>
      </w:pPr>
    </w:p>
    <w:p w:rsidR="004167A6" w:rsidRPr="004167A6" w:rsidRDefault="004167A6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4167A6">
        <w:rPr>
          <w:rFonts w:ascii="Times New Roman" w:hAnsi="Times New Roman" w:cs="Times New Roman"/>
          <w:b/>
        </w:rPr>
        <w:lastRenderedPageBreak/>
        <w:t>6. Закончи фразу:</w:t>
      </w:r>
    </w:p>
    <w:p w:rsidR="004167A6" w:rsidRDefault="004167A6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Сознание – это…</w:t>
      </w:r>
    </w:p>
    <w:p w:rsidR="004167A6" w:rsidRDefault="004167A6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Отражение – это...</w:t>
      </w:r>
    </w:p>
    <w:p w:rsidR="00B402CD" w:rsidRDefault="00B402CD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B402CD">
        <w:rPr>
          <w:rFonts w:ascii="Times New Roman" w:hAnsi="Times New Roman" w:cs="Times New Roman"/>
          <w:b/>
        </w:rPr>
        <w:t>7. Назовите законы диалектики. Приведите пример действия одного из них.</w:t>
      </w:r>
    </w:p>
    <w:p w:rsidR="00B402CD" w:rsidRDefault="00B402CD" w:rsidP="00E92715">
      <w:pPr>
        <w:spacing w:after="12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 Установите соответствие:</w:t>
      </w:r>
    </w:p>
    <w:tbl>
      <w:tblPr>
        <w:tblStyle w:val="a3"/>
        <w:tblW w:w="5000" w:type="pct"/>
        <w:tblLook w:val="04A0"/>
      </w:tblPr>
      <w:tblGrid>
        <w:gridCol w:w="1809"/>
        <w:gridCol w:w="3496"/>
      </w:tblGrid>
      <w:tr w:rsidR="00B402CD" w:rsidTr="00B402CD">
        <w:tc>
          <w:tcPr>
            <w:tcW w:w="170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B402CD">
              <w:rPr>
                <w:rFonts w:ascii="Times New Roman" w:hAnsi="Times New Roman" w:cs="Times New Roman"/>
                <w:sz w:val="20"/>
              </w:rPr>
              <w:t xml:space="preserve">А) </w:t>
            </w:r>
            <w:r>
              <w:rPr>
                <w:rFonts w:ascii="Times New Roman" w:hAnsi="Times New Roman" w:cs="Times New Roman"/>
                <w:sz w:val="20"/>
              </w:rPr>
              <w:t>дождь</w:t>
            </w:r>
          </w:p>
        </w:tc>
        <w:tc>
          <w:tcPr>
            <w:tcW w:w="329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1. бытие вещей «второй природы»</w:t>
            </w:r>
          </w:p>
        </w:tc>
      </w:tr>
      <w:tr w:rsidR="00B402CD" w:rsidTr="00B402CD">
        <w:tc>
          <w:tcPr>
            <w:tcW w:w="170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Б) электростанция</w:t>
            </w:r>
          </w:p>
        </w:tc>
        <w:tc>
          <w:tcPr>
            <w:tcW w:w="329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 Бытие человека как природного существа</w:t>
            </w:r>
          </w:p>
        </w:tc>
      </w:tr>
      <w:tr w:rsidR="00B402CD" w:rsidTr="00B402CD">
        <w:tc>
          <w:tcPr>
            <w:tcW w:w="170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В) обмен веществ у человека</w:t>
            </w:r>
          </w:p>
        </w:tc>
        <w:tc>
          <w:tcPr>
            <w:tcW w:w="329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Социальное бытие</w:t>
            </w:r>
          </w:p>
        </w:tc>
      </w:tr>
      <w:tr w:rsidR="00B402CD" w:rsidTr="00B402CD">
        <w:tc>
          <w:tcPr>
            <w:tcW w:w="170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Г) трудовой коллектив</w:t>
            </w:r>
          </w:p>
        </w:tc>
        <w:tc>
          <w:tcPr>
            <w:tcW w:w="3295" w:type="pct"/>
          </w:tcPr>
          <w:p w:rsidR="00B402CD" w:rsidRPr="00B402CD" w:rsidRDefault="00B402CD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 Бытие «первой природы»</w:t>
            </w:r>
          </w:p>
        </w:tc>
      </w:tr>
    </w:tbl>
    <w:p w:rsidR="00B402CD" w:rsidRPr="003447BB" w:rsidRDefault="003447BB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3447BB">
        <w:rPr>
          <w:rFonts w:ascii="Times New Roman" w:hAnsi="Times New Roman" w:cs="Times New Roman"/>
          <w:b/>
        </w:rPr>
        <w:t>9. Заполни пропуски, не нарушая логики: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Выделяют следующие формы движения материи: физическая, …., ….., социальная.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3447BB">
        <w:rPr>
          <w:rFonts w:ascii="Times New Roman" w:hAnsi="Times New Roman" w:cs="Times New Roman"/>
          <w:b/>
        </w:rPr>
        <w:t>10. Укажите атрибуты материи: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а) однородность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б) движение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в) вещественность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г) </w:t>
      </w:r>
      <w:proofErr w:type="spellStart"/>
      <w:r>
        <w:rPr>
          <w:rFonts w:ascii="Times New Roman" w:hAnsi="Times New Roman" w:cs="Times New Roman"/>
        </w:rPr>
        <w:t>простанство</w:t>
      </w:r>
      <w:proofErr w:type="spellEnd"/>
      <w:r>
        <w:rPr>
          <w:rFonts w:ascii="Times New Roman" w:hAnsi="Times New Roman" w:cs="Times New Roman"/>
        </w:rPr>
        <w:t xml:space="preserve"> 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д</w:t>
      </w:r>
      <w:proofErr w:type="spellEnd"/>
      <w:r>
        <w:rPr>
          <w:rFonts w:ascii="Times New Roman" w:hAnsi="Times New Roman" w:cs="Times New Roman"/>
        </w:rPr>
        <w:t>)</w:t>
      </w:r>
      <w:r w:rsidR="000656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время</w:t>
      </w:r>
    </w:p>
    <w:p w:rsidR="003447BB" w:rsidRPr="003447BB" w:rsidRDefault="003447BB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3447BB">
        <w:rPr>
          <w:rFonts w:ascii="Times New Roman" w:hAnsi="Times New Roman" w:cs="Times New Roman"/>
          <w:b/>
        </w:rPr>
        <w:t>11. Закончи фразу:</w:t>
      </w:r>
    </w:p>
    <w:p w:rsidR="003447BB" w:rsidRDefault="003447BB" w:rsidP="00E92715">
      <w:pPr>
        <w:spacing w:after="12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Человек – это сложная система, состоящая из нескольких подсистем: …..</w:t>
      </w:r>
    </w:p>
    <w:p w:rsidR="00C442C3" w:rsidRPr="00960BFC" w:rsidRDefault="00C442C3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960BFC">
        <w:rPr>
          <w:rFonts w:ascii="Times New Roman" w:hAnsi="Times New Roman" w:cs="Times New Roman"/>
          <w:b/>
        </w:rPr>
        <w:t>12. Чем отличается понимание природы, человека в Средние века от их понимания в Античности?</w:t>
      </w:r>
    </w:p>
    <w:p w:rsidR="00960BFC" w:rsidRDefault="00C442C3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960BFC">
        <w:rPr>
          <w:rFonts w:ascii="Times New Roman" w:hAnsi="Times New Roman" w:cs="Times New Roman"/>
          <w:b/>
        </w:rPr>
        <w:t xml:space="preserve">13. </w:t>
      </w:r>
      <w:r w:rsidR="00691F8C">
        <w:rPr>
          <w:rFonts w:ascii="Times New Roman" w:hAnsi="Times New Roman" w:cs="Times New Roman"/>
          <w:b/>
        </w:rPr>
        <w:t>Назовите формы бытия и приведите два примера.</w:t>
      </w:r>
    </w:p>
    <w:p w:rsidR="00C442C3" w:rsidRDefault="00960BFC" w:rsidP="00E92715">
      <w:pPr>
        <w:spacing w:after="120" w:line="240" w:lineRule="auto"/>
        <w:rPr>
          <w:rFonts w:ascii="Times New Roman" w:hAnsi="Times New Roman" w:cs="Times New Roman"/>
        </w:rPr>
      </w:pPr>
      <w:r w:rsidRPr="00960BFC">
        <w:rPr>
          <w:rFonts w:ascii="Times New Roman" w:hAnsi="Times New Roman" w:cs="Times New Roman"/>
          <w:b/>
        </w:rPr>
        <w:t xml:space="preserve"> </w:t>
      </w:r>
    </w:p>
    <w:p w:rsidR="00960BFC" w:rsidRDefault="00960BFC" w:rsidP="00E92715">
      <w:pPr>
        <w:spacing w:after="120" w:line="240" w:lineRule="auto"/>
        <w:rPr>
          <w:rFonts w:ascii="Times New Roman" w:hAnsi="Times New Roman" w:cs="Times New Roman"/>
          <w:b/>
        </w:rPr>
      </w:pPr>
      <w:r w:rsidRPr="00960BFC">
        <w:rPr>
          <w:rFonts w:ascii="Times New Roman" w:hAnsi="Times New Roman" w:cs="Times New Roman"/>
          <w:b/>
        </w:rPr>
        <w:t>14. Установите соответствие:</w:t>
      </w:r>
    </w:p>
    <w:tbl>
      <w:tblPr>
        <w:tblStyle w:val="a3"/>
        <w:tblW w:w="5000" w:type="pct"/>
        <w:tblLook w:val="04A0"/>
      </w:tblPr>
      <w:tblGrid>
        <w:gridCol w:w="1809"/>
        <w:gridCol w:w="3496"/>
      </w:tblGrid>
      <w:tr w:rsidR="00960BFC" w:rsidRPr="000656D3" w:rsidTr="00960BFC">
        <w:tc>
          <w:tcPr>
            <w:tcW w:w="1705" w:type="pct"/>
          </w:tcPr>
          <w:p w:rsidR="00960BFC" w:rsidRPr="000656D3" w:rsidRDefault="00960BFC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0656D3">
              <w:rPr>
                <w:rFonts w:ascii="Times New Roman" w:hAnsi="Times New Roman" w:cs="Times New Roman"/>
                <w:sz w:val="20"/>
              </w:rPr>
              <w:t>А) абсолютная идея</w:t>
            </w:r>
          </w:p>
        </w:tc>
        <w:tc>
          <w:tcPr>
            <w:tcW w:w="3295" w:type="pct"/>
          </w:tcPr>
          <w:p w:rsidR="00960BFC" w:rsidRPr="000656D3" w:rsidRDefault="00E66FFF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0656D3">
              <w:rPr>
                <w:rFonts w:ascii="Times New Roman" w:hAnsi="Times New Roman" w:cs="Times New Roman"/>
                <w:sz w:val="20"/>
              </w:rPr>
              <w:t>1.Ф.Ницше</w:t>
            </w:r>
          </w:p>
        </w:tc>
      </w:tr>
      <w:tr w:rsidR="00960BFC" w:rsidRPr="000656D3" w:rsidTr="00960BFC">
        <w:tc>
          <w:tcPr>
            <w:tcW w:w="1705" w:type="pct"/>
          </w:tcPr>
          <w:p w:rsidR="00960BFC" w:rsidRPr="000656D3" w:rsidRDefault="00960BFC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0656D3">
              <w:rPr>
                <w:rFonts w:ascii="Times New Roman" w:hAnsi="Times New Roman" w:cs="Times New Roman"/>
                <w:sz w:val="20"/>
              </w:rPr>
              <w:t>Б) «вещи в себе»</w:t>
            </w:r>
          </w:p>
        </w:tc>
        <w:tc>
          <w:tcPr>
            <w:tcW w:w="3295" w:type="pct"/>
          </w:tcPr>
          <w:p w:rsidR="00960BFC" w:rsidRPr="000656D3" w:rsidRDefault="00E66FFF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0656D3">
              <w:rPr>
                <w:rFonts w:ascii="Times New Roman" w:hAnsi="Times New Roman" w:cs="Times New Roman"/>
                <w:sz w:val="20"/>
              </w:rPr>
              <w:t>2. Г.В.Гегель</w:t>
            </w:r>
          </w:p>
        </w:tc>
      </w:tr>
      <w:tr w:rsidR="00960BFC" w:rsidRPr="000656D3" w:rsidTr="00960BFC">
        <w:tc>
          <w:tcPr>
            <w:tcW w:w="1705" w:type="pct"/>
          </w:tcPr>
          <w:p w:rsidR="00960BFC" w:rsidRPr="000656D3" w:rsidRDefault="00960BFC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0656D3">
              <w:rPr>
                <w:rFonts w:ascii="Times New Roman" w:hAnsi="Times New Roman" w:cs="Times New Roman"/>
                <w:sz w:val="20"/>
              </w:rPr>
              <w:t>В) воля к власти</w:t>
            </w:r>
          </w:p>
        </w:tc>
        <w:tc>
          <w:tcPr>
            <w:tcW w:w="3295" w:type="pct"/>
          </w:tcPr>
          <w:p w:rsidR="00960BFC" w:rsidRPr="000656D3" w:rsidRDefault="00E66FFF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 w:rsidRPr="000656D3">
              <w:rPr>
                <w:rFonts w:ascii="Times New Roman" w:hAnsi="Times New Roman" w:cs="Times New Roman"/>
                <w:sz w:val="20"/>
              </w:rPr>
              <w:t>3. И.Кант</w:t>
            </w:r>
          </w:p>
        </w:tc>
      </w:tr>
    </w:tbl>
    <w:p w:rsidR="00960BFC" w:rsidRDefault="00960BFC" w:rsidP="00E92715">
      <w:pPr>
        <w:spacing w:after="120" w:line="240" w:lineRule="auto"/>
        <w:rPr>
          <w:rFonts w:ascii="Times New Roman" w:hAnsi="Times New Roman" w:cs="Times New Roman"/>
          <w:sz w:val="20"/>
        </w:rPr>
      </w:pPr>
    </w:p>
    <w:p w:rsidR="000656D3" w:rsidRPr="000656D3" w:rsidRDefault="000656D3" w:rsidP="00E92715">
      <w:pPr>
        <w:spacing w:after="120" w:line="240" w:lineRule="auto"/>
        <w:rPr>
          <w:rFonts w:ascii="Times New Roman" w:hAnsi="Times New Roman" w:cs="Times New Roman"/>
          <w:b/>
          <w:sz w:val="20"/>
        </w:rPr>
      </w:pPr>
      <w:r w:rsidRPr="000656D3">
        <w:rPr>
          <w:rFonts w:ascii="Times New Roman" w:hAnsi="Times New Roman" w:cs="Times New Roman"/>
          <w:b/>
          <w:sz w:val="20"/>
        </w:rPr>
        <w:t>15. Установите соответствие:</w:t>
      </w:r>
    </w:p>
    <w:tbl>
      <w:tblPr>
        <w:tblStyle w:val="a3"/>
        <w:tblW w:w="5000" w:type="pct"/>
        <w:tblLook w:val="04A0"/>
      </w:tblPr>
      <w:tblGrid>
        <w:gridCol w:w="1809"/>
        <w:gridCol w:w="3496"/>
      </w:tblGrid>
      <w:tr w:rsidR="000656D3" w:rsidTr="000656D3">
        <w:tc>
          <w:tcPr>
            <w:tcW w:w="170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А) мечеть</w:t>
            </w:r>
          </w:p>
        </w:tc>
        <w:tc>
          <w:tcPr>
            <w:tcW w:w="329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1. </w:t>
            </w:r>
            <w:r w:rsidR="00FE421C">
              <w:rPr>
                <w:rFonts w:ascii="Times New Roman" w:hAnsi="Times New Roman" w:cs="Times New Roman"/>
                <w:sz w:val="20"/>
              </w:rPr>
              <w:t>Православие</w:t>
            </w:r>
          </w:p>
        </w:tc>
      </w:tr>
      <w:tr w:rsidR="000656D3" w:rsidTr="000656D3">
        <w:tc>
          <w:tcPr>
            <w:tcW w:w="170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Б) ступа</w:t>
            </w:r>
          </w:p>
        </w:tc>
        <w:tc>
          <w:tcPr>
            <w:tcW w:w="329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2. Ислам</w:t>
            </w:r>
          </w:p>
        </w:tc>
      </w:tr>
      <w:tr w:rsidR="000656D3" w:rsidTr="000656D3">
        <w:tc>
          <w:tcPr>
            <w:tcW w:w="1705" w:type="pct"/>
          </w:tcPr>
          <w:p w:rsidR="000656D3" w:rsidRDefault="000656D3" w:rsidP="000656D3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В) </w:t>
            </w:r>
            <w:r w:rsidR="00FE421C">
              <w:rPr>
                <w:rFonts w:ascii="Times New Roman" w:hAnsi="Times New Roman" w:cs="Times New Roman"/>
                <w:sz w:val="20"/>
              </w:rPr>
              <w:t>собор</w:t>
            </w:r>
          </w:p>
        </w:tc>
        <w:tc>
          <w:tcPr>
            <w:tcW w:w="329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3. Иудаизм</w:t>
            </w:r>
          </w:p>
        </w:tc>
      </w:tr>
      <w:tr w:rsidR="000656D3" w:rsidTr="000656D3">
        <w:tc>
          <w:tcPr>
            <w:tcW w:w="170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Г) синагога</w:t>
            </w:r>
          </w:p>
        </w:tc>
        <w:tc>
          <w:tcPr>
            <w:tcW w:w="329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4. Католичество</w:t>
            </w:r>
          </w:p>
        </w:tc>
      </w:tr>
      <w:tr w:rsidR="000656D3" w:rsidTr="000656D3">
        <w:tc>
          <w:tcPr>
            <w:tcW w:w="170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Д) костел</w:t>
            </w:r>
          </w:p>
        </w:tc>
        <w:tc>
          <w:tcPr>
            <w:tcW w:w="3295" w:type="pct"/>
          </w:tcPr>
          <w:p w:rsidR="000656D3" w:rsidRDefault="000656D3" w:rsidP="00E92715">
            <w:pPr>
              <w:spacing w:after="120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5. Буддизм</w:t>
            </w:r>
          </w:p>
        </w:tc>
      </w:tr>
    </w:tbl>
    <w:p w:rsidR="00FE421C" w:rsidRDefault="00FE421C" w:rsidP="00E92715">
      <w:pPr>
        <w:spacing w:after="120" w:line="240" w:lineRule="auto"/>
        <w:rPr>
          <w:rFonts w:ascii="Times New Roman" w:hAnsi="Times New Roman" w:cs="Times New Roman"/>
          <w:b/>
          <w:sz w:val="20"/>
        </w:rPr>
      </w:pPr>
    </w:p>
    <w:p w:rsidR="000656D3" w:rsidRPr="00FE421C" w:rsidRDefault="00FE421C" w:rsidP="00E92715">
      <w:pPr>
        <w:spacing w:after="120" w:line="240" w:lineRule="auto"/>
        <w:rPr>
          <w:rFonts w:ascii="Times New Roman" w:hAnsi="Times New Roman" w:cs="Times New Roman"/>
          <w:b/>
          <w:sz w:val="20"/>
        </w:rPr>
      </w:pPr>
      <w:r w:rsidRPr="00FE421C">
        <w:rPr>
          <w:rFonts w:ascii="Times New Roman" w:hAnsi="Times New Roman" w:cs="Times New Roman"/>
          <w:b/>
          <w:sz w:val="20"/>
        </w:rPr>
        <w:t>16.</w:t>
      </w:r>
      <w:r>
        <w:rPr>
          <w:rFonts w:ascii="Times New Roman" w:hAnsi="Times New Roman" w:cs="Times New Roman"/>
          <w:b/>
          <w:sz w:val="20"/>
        </w:rPr>
        <w:t xml:space="preserve"> Приведите примеры форм отражения</w:t>
      </w:r>
    </w:p>
    <w:sectPr w:rsidR="000656D3" w:rsidRPr="00FE421C" w:rsidSect="00A449ED">
      <w:pgSz w:w="11906" w:h="16838"/>
      <w:pgMar w:top="510" w:right="510" w:bottom="510" w:left="510" w:header="709" w:footer="709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449ED"/>
    <w:rsid w:val="00062A70"/>
    <w:rsid w:val="000656D3"/>
    <w:rsid w:val="001D15B0"/>
    <w:rsid w:val="003447BB"/>
    <w:rsid w:val="004167A6"/>
    <w:rsid w:val="00691F8C"/>
    <w:rsid w:val="006F3C53"/>
    <w:rsid w:val="00960BFC"/>
    <w:rsid w:val="00A449ED"/>
    <w:rsid w:val="00A67354"/>
    <w:rsid w:val="00B402CD"/>
    <w:rsid w:val="00C442C3"/>
    <w:rsid w:val="00E66FFF"/>
    <w:rsid w:val="00E92715"/>
    <w:rsid w:val="00FE42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A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9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</cp:revision>
  <dcterms:created xsi:type="dcterms:W3CDTF">2016-04-18T17:46:00Z</dcterms:created>
  <dcterms:modified xsi:type="dcterms:W3CDTF">2020-02-02T16:16:00Z</dcterms:modified>
</cp:coreProperties>
</file>